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7D101C0D"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w:t>
      </w:r>
      <w:r w:rsidR="00C06FF6">
        <w:rPr>
          <w:rFonts w:ascii="Arial" w:eastAsiaTheme="minorEastAsia" w:hAnsi="Arial" w:cs="Arial"/>
          <w:b/>
          <w:bCs/>
          <w:lang w:val="en-US" w:eastAsia="zh-CN"/>
        </w:rPr>
        <w:t>1</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315153">
        <w:rPr>
          <w:rFonts w:ascii="Arial" w:eastAsiaTheme="minorEastAsia" w:hAnsi="Arial" w:cs="Arial"/>
          <w:b/>
          <w:bCs/>
          <w:lang w:val="en-US" w:eastAsia="zh-CN"/>
        </w:rPr>
        <w:t>5</w:t>
      </w:r>
      <w:r w:rsidR="00CC65CC">
        <w:rPr>
          <w:rFonts w:ascii="Arial" w:eastAsiaTheme="minorEastAsia" w:hAnsi="Arial" w:cs="Arial"/>
          <w:b/>
          <w:bCs/>
          <w:lang w:val="en-US" w:eastAsia="zh-CN"/>
        </w:rPr>
        <w:t>0</w:t>
      </w:r>
      <w:r w:rsidR="002D145C">
        <w:rPr>
          <w:rFonts w:ascii="Arial" w:eastAsiaTheme="minorEastAsia" w:hAnsi="Arial" w:cs="Arial"/>
          <w:b/>
          <w:bCs/>
          <w:lang w:val="en-US" w:eastAsia="zh-CN"/>
        </w:rPr>
        <w:t>6128</w:t>
      </w:r>
    </w:p>
    <w:p w14:paraId="54E81C2D" w14:textId="7365A2DC" w:rsidR="004463DD" w:rsidRPr="005178E3" w:rsidRDefault="00C06FF6">
      <w:pPr>
        <w:overflowPunct w:val="0"/>
        <w:autoSpaceDE w:val="0"/>
        <w:autoSpaceDN w:val="0"/>
        <w:adjustRightInd w:val="0"/>
        <w:snapToGrid w:val="0"/>
        <w:spacing w:beforeLines="50" w:before="156"/>
        <w:textAlignment w:val="baseline"/>
        <w:rPr>
          <w:rFonts w:ascii="Arial" w:hAnsi="Arial" w:cs="Arial"/>
          <w:b/>
          <w:bCs/>
          <w:kern w:val="0"/>
          <w:sz w:val="24"/>
        </w:rPr>
      </w:pPr>
      <w:r w:rsidRPr="00C06FF6">
        <w:rPr>
          <w:rFonts w:ascii="Arial" w:hAnsi="Arial" w:cs="Arial"/>
          <w:b/>
          <w:bCs/>
          <w:kern w:val="0"/>
          <w:sz w:val="24"/>
        </w:rPr>
        <w:t xml:space="preserve">Bangalore, </w:t>
      </w:r>
      <w:proofErr w:type="gramStart"/>
      <w:r w:rsidRPr="00C06FF6">
        <w:rPr>
          <w:rFonts w:ascii="Arial" w:hAnsi="Arial" w:cs="Arial"/>
          <w:b/>
          <w:bCs/>
          <w:kern w:val="0"/>
          <w:sz w:val="24"/>
        </w:rPr>
        <w:t>India  Aug</w:t>
      </w:r>
      <w:proofErr w:type="gramEnd"/>
      <w:r w:rsidRPr="00C06FF6">
        <w:rPr>
          <w:rFonts w:ascii="Arial" w:hAnsi="Arial" w:cs="Arial"/>
          <w:b/>
          <w:bCs/>
          <w:kern w:val="0"/>
          <w:sz w:val="24"/>
        </w:rPr>
        <w:t xml:space="preserve"> 25th – 29th , 2025</w:t>
      </w:r>
    </w:p>
    <w:p w14:paraId="678DBDE4"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4E6CC4AD"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w:t>
      </w:r>
      <w:r w:rsidR="003006F5">
        <w:rPr>
          <w:rFonts w:ascii="Arial" w:hAnsi="Arial" w:cs="Arial"/>
          <w:b/>
          <w:bCs/>
          <w:snapToGrid w:val="0"/>
          <w:kern w:val="0"/>
          <w:sz w:val="24"/>
        </w:rPr>
        <w:t xml:space="preserve"> </w:t>
      </w:r>
      <w:r w:rsidR="00C80192">
        <w:rPr>
          <w:rFonts w:ascii="Arial" w:hAnsi="Arial" w:cs="Arial"/>
          <w:b/>
          <w:bCs/>
          <w:snapToGrid w:val="0"/>
          <w:kern w:val="0"/>
          <w:sz w:val="24"/>
        </w:rPr>
        <w:t>data collection for UE side model</w:t>
      </w:r>
    </w:p>
    <w:p w14:paraId="6EB047BE" w14:textId="0C655343"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DC79FF" w:rsidRPr="00DC79FF">
        <w:rPr>
          <w:rFonts w:ascii="Arial" w:hAnsi="Arial" w:cs="Arial"/>
          <w:b/>
          <w:bCs/>
          <w:snapToGrid w:val="0"/>
          <w:kern w:val="0"/>
          <w:sz w:val="24"/>
        </w:rPr>
        <w:t>8.3.</w:t>
      </w:r>
      <w:r w:rsidR="00972C5A">
        <w:rPr>
          <w:rFonts w:ascii="Arial" w:hAnsi="Arial" w:cs="Arial"/>
          <w:b/>
          <w:bCs/>
          <w:snapToGrid w:val="0"/>
          <w:kern w:val="0"/>
          <w:sz w:val="24"/>
        </w:rPr>
        <w:t>2</w:t>
      </w:r>
      <w:r w:rsidR="00C06FF6">
        <w:rPr>
          <w:rFonts w:ascii="Arial" w:hAnsi="Arial" w:cs="Arial"/>
          <w:b/>
          <w:bCs/>
          <w:snapToGrid w:val="0"/>
          <w:kern w:val="0"/>
          <w:sz w:val="24"/>
        </w:rPr>
        <w:t>.</w:t>
      </w:r>
      <w:r w:rsidR="006F4888">
        <w:rPr>
          <w:rFonts w:ascii="Arial" w:hAnsi="Arial" w:cs="Arial"/>
          <w:b/>
          <w:bCs/>
          <w:snapToGrid w:val="0"/>
          <w:kern w:val="0"/>
          <w:sz w:val="24"/>
        </w:rPr>
        <w:t>3</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2F32612" w14:textId="4998B524" w:rsidR="00C25CC5" w:rsidRDefault="00972C5A" w:rsidP="00585120">
      <w:pPr>
        <w:spacing w:beforeLines="50" w:before="156"/>
        <w:rPr>
          <w:szCs w:val="20"/>
        </w:rPr>
      </w:pPr>
      <w:r>
        <w:rPr>
          <w:szCs w:val="20"/>
        </w:rPr>
        <w:t xml:space="preserve">In </w:t>
      </w:r>
      <w:r w:rsidR="00AE2739">
        <w:rPr>
          <w:szCs w:val="20"/>
        </w:rPr>
        <w:t xml:space="preserve">the RAN2 129bis meeting, we have agreed that the data collection for model training for beam management can be the baseline for AI-mobility. In this contribution, </w:t>
      </w:r>
      <w:r w:rsidR="00E93075">
        <w:rPr>
          <w:szCs w:val="20"/>
        </w:rPr>
        <w:t xml:space="preserve">we’d like to </w:t>
      </w:r>
      <w:r w:rsidR="00AE2739">
        <w:rPr>
          <w:szCs w:val="20"/>
        </w:rPr>
        <w:t xml:space="preserve">share our view on the data collection procedure and configuration </w:t>
      </w:r>
      <w:r w:rsidR="00E51354">
        <w:rPr>
          <w:szCs w:val="20"/>
        </w:rPr>
        <w:t>for</w:t>
      </w:r>
      <w:r w:rsidR="00AE2739">
        <w:rPr>
          <w:szCs w:val="20"/>
        </w:rPr>
        <w:t xml:space="preserve"> RRM measurement prediction </w:t>
      </w:r>
      <w:r w:rsidR="00E93075">
        <w:rPr>
          <w:szCs w:val="20"/>
        </w:rPr>
        <w:t>and measurement event prediction</w:t>
      </w:r>
      <w:r w:rsidR="00AE2739">
        <w:rPr>
          <w:szCs w:val="20"/>
        </w:rPr>
        <w:t xml:space="preserve">. </w:t>
      </w:r>
    </w:p>
    <w:p w14:paraId="77D31AE7" w14:textId="0482F42E" w:rsidR="00A65478" w:rsidRPr="00A65478" w:rsidRDefault="00676695" w:rsidP="00A6547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617D24A2" w14:textId="1143659B" w:rsidR="00952CD4" w:rsidRPr="005846F9" w:rsidRDefault="00952CD4" w:rsidP="005846F9">
      <w:pPr>
        <w:pStyle w:val="2"/>
        <w:rPr>
          <w:b w:val="0"/>
        </w:rPr>
      </w:pPr>
      <w:bookmarkStart w:id="3" w:name="_Hlk193985997"/>
      <w:r w:rsidRPr="006C285F">
        <w:t>2</w:t>
      </w:r>
      <w:r w:rsidRPr="005846F9">
        <w:t>.1 General procedure for data collection</w:t>
      </w:r>
    </w:p>
    <w:p w14:paraId="609A039C" w14:textId="7892CBFA" w:rsidR="00ED58B5" w:rsidRPr="00BD5A1F" w:rsidRDefault="00BD5A1F" w:rsidP="00952CD4">
      <w:r w:rsidRPr="00BD5A1F">
        <w:rPr>
          <w:rFonts w:hint="eastAsia"/>
        </w:rPr>
        <w:t>I</w:t>
      </w:r>
      <w:r>
        <w:t>n the RAN2 129bis meeting, we have agreed that the general LTM framework (including data collection) for beam management can be considered as baseline for AI mobility, which includes:</w:t>
      </w:r>
    </w:p>
    <w:bookmarkStart w:id="4" w:name="_Hlk206082574"/>
    <w:p w14:paraId="76F3FFD5" w14:textId="2164A651" w:rsidR="005846F9" w:rsidRDefault="00DB7659" w:rsidP="00E3101A">
      <w:pPr>
        <w:jc w:val="center"/>
      </w:pPr>
      <w:r>
        <w:object w:dxaOrig="9469" w:dyaOrig="6648" w14:anchorId="689FD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pt;height:196.5pt" o:ole="">
            <v:imagedata r:id="rId8" o:title=""/>
          </v:shape>
          <o:OLEObject Type="Embed" ProgID="Visio.Drawing.15" ShapeID="_x0000_i1025" DrawAspect="Content" ObjectID="_1816776858" r:id="rId9"/>
        </w:object>
      </w:r>
      <w:bookmarkEnd w:id="4"/>
    </w:p>
    <w:p w14:paraId="60545FFB" w14:textId="78FCAF93" w:rsidR="00BD5A1F" w:rsidRPr="00BD5A1F" w:rsidRDefault="00BD5A1F" w:rsidP="00E3101A">
      <w:pPr>
        <w:jc w:val="center"/>
      </w:pPr>
      <w:r w:rsidRPr="00BD5A1F">
        <w:rPr>
          <w:rFonts w:hint="eastAsia"/>
        </w:rPr>
        <w:t>F</w:t>
      </w:r>
      <w:r w:rsidRPr="00BD5A1F">
        <w:t xml:space="preserve">igure 1: </w:t>
      </w:r>
      <w:r w:rsidR="00105384">
        <w:t>G</w:t>
      </w:r>
      <w:r>
        <w:t>eneral procedure for AI mobility.</w:t>
      </w:r>
    </w:p>
    <w:p w14:paraId="702110CE" w14:textId="009F5CE4" w:rsidR="005846F9" w:rsidRPr="00C42C18" w:rsidRDefault="00C42C18" w:rsidP="00952CD4">
      <w:r w:rsidRPr="00C42C18">
        <w:rPr>
          <w:rFonts w:hint="eastAsia"/>
        </w:rPr>
        <w:t>S</w:t>
      </w:r>
      <w:r w:rsidRPr="00C42C18">
        <w:t xml:space="preserve">tep 1: </w:t>
      </w:r>
      <w:r>
        <w:t xml:space="preserve">The network provides the UE a list of candidate UE data collection configuration via </w:t>
      </w:r>
      <w:proofErr w:type="spellStart"/>
      <w:r w:rsidRPr="00C42C18">
        <w:rPr>
          <w:i/>
        </w:rPr>
        <w:t>otherConfig</w:t>
      </w:r>
      <w:proofErr w:type="spellEnd"/>
      <w:r>
        <w:t>.</w:t>
      </w:r>
    </w:p>
    <w:p w14:paraId="23D967C5" w14:textId="3438C076" w:rsidR="00BD5A1F" w:rsidRDefault="00C42C18" w:rsidP="00952CD4">
      <w:r w:rsidRPr="00C42C18">
        <w:rPr>
          <w:rFonts w:hint="eastAsia"/>
        </w:rPr>
        <w:t>S</w:t>
      </w:r>
      <w:r w:rsidRPr="00C42C18">
        <w:t xml:space="preserve">tep 2: </w:t>
      </w:r>
      <w:r>
        <w:t xml:space="preserve">The UE can response one or more of </w:t>
      </w:r>
      <w:r w:rsidR="001A3650">
        <w:t>UE’s preferred configuration from the list via UAI;</w:t>
      </w:r>
    </w:p>
    <w:p w14:paraId="003C3CDF" w14:textId="706F8737" w:rsidR="001A3650" w:rsidRDefault="001A3650" w:rsidP="00952CD4">
      <w:r>
        <w:t>Step 3: After receiving UE’s preferred data collection configuration, the UE configure final data collection configuration.</w:t>
      </w:r>
    </w:p>
    <w:p w14:paraId="01A34C69" w14:textId="43235C24" w:rsidR="001A3650" w:rsidRDefault="001A3650" w:rsidP="00952CD4">
      <w:r>
        <w:rPr>
          <w:rFonts w:hint="eastAsia"/>
        </w:rPr>
        <w:t>S</w:t>
      </w:r>
      <w:r>
        <w:t>tep 4: Upon receiving data collection configuration, the UE performs measurement and logs the data.</w:t>
      </w:r>
    </w:p>
    <w:p w14:paraId="4FCCC3D5" w14:textId="7AF147FB" w:rsidR="00BD5A1F" w:rsidRPr="001A3650" w:rsidRDefault="001A3650" w:rsidP="00952CD4">
      <w:r>
        <w:rPr>
          <w:rFonts w:hint="eastAsia"/>
        </w:rPr>
        <w:t>S</w:t>
      </w:r>
      <w:r>
        <w:t xml:space="preserve">tep 5: The UE can </w:t>
      </w:r>
      <w:r w:rsidR="007602CF">
        <w:t>send/stop indication of data collection to the network via UAI</w:t>
      </w:r>
      <w:r>
        <w:t>.</w:t>
      </w:r>
    </w:p>
    <w:p w14:paraId="72F9437E" w14:textId="4184FEA3" w:rsidR="00BD5A1F" w:rsidRPr="00BD5A1F" w:rsidRDefault="00A14AFB" w:rsidP="00952CD4">
      <w:r>
        <w:t>We think t</w:t>
      </w:r>
      <w:r w:rsidR="00BD5A1F" w:rsidRPr="00BD5A1F">
        <w:t>he same procedure</w:t>
      </w:r>
      <w:r w:rsidR="001A3650">
        <w:t>s</w:t>
      </w:r>
      <w:r w:rsidR="00BD5A1F" w:rsidRPr="00BD5A1F">
        <w:t xml:space="preserve"> are also applicable for AI-mobility</w:t>
      </w:r>
      <w:r w:rsidR="007602CF">
        <w:t>.</w:t>
      </w:r>
    </w:p>
    <w:p w14:paraId="2BFFA611" w14:textId="1027ADA2" w:rsidR="00952CD4" w:rsidRPr="005846F9" w:rsidRDefault="00952CD4" w:rsidP="005846F9">
      <w:pPr>
        <w:ind w:left="1132" w:hangingChars="564" w:hanging="1132"/>
        <w:rPr>
          <w:b/>
        </w:rPr>
      </w:pPr>
      <w:r w:rsidRPr="005846F9">
        <w:rPr>
          <w:b/>
        </w:rPr>
        <w:lastRenderedPageBreak/>
        <w:t>Proposal</w:t>
      </w:r>
      <w:r w:rsidR="001A508F">
        <w:rPr>
          <w:b/>
        </w:rPr>
        <w:t xml:space="preserve"> 1</w:t>
      </w:r>
      <w:r w:rsidRPr="005846F9">
        <w:rPr>
          <w:b/>
        </w:rPr>
        <w:t xml:space="preserve"> </w:t>
      </w:r>
      <w:r w:rsidR="004414C7">
        <w:rPr>
          <w:b/>
        </w:rPr>
        <w:tab/>
      </w:r>
      <w:r w:rsidRPr="005846F9">
        <w:rPr>
          <w:b/>
        </w:rPr>
        <w:t xml:space="preserve">For </w:t>
      </w:r>
      <w:r w:rsidR="004414C7">
        <w:rPr>
          <w:b/>
        </w:rPr>
        <w:t>data collection in UE side model</w:t>
      </w:r>
      <w:r w:rsidRPr="005846F9">
        <w:rPr>
          <w:b/>
        </w:rPr>
        <w:t>, the network can provide</w:t>
      </w:r>
      <w:r w:rsidR="001C55C0">
        <w:rPr>
          <w:b/>
        </w:rPr>
        <w:t xml:space="preserve"> UE</w:t>
      </w:r>
      <w:r w:rsidRPr="005846F9">
        <w:rPr>
          <w:b/>
        </w:rPr>
        <w:t xml:space="preserve"> a list of candidate </w:t>
      </w:r>
      <w:r w:rsidR="00AE1A3A" w:rsidRPr="005846F9">
        <w:rPr>
          <w:b/>
        </w:rPr>
        <w:t xml:space="preserve">UE data collection </w:t>
      </w:r>
      <w:r w:rsidRPr="005846F9">
        <w:rPr>
          <w:b/>
        </w:rPr>
        <w:t xml:space="preserve">configuration via </w:t>
      </w:r>
      <w:proofErr w:type="spellStart"/>
      <w:r w:rsidRPr="005846F9">
        <w:rPr>
          <w:b/>
          <w:i/>
        </w:rPr>
        <w:t>otherConfig</w:t>
      </w:r>
      <w:proofErr w:type="spellEnd"/>
      <w:r w:rsidRPr="005846F9">
        <w:rPr>
          <w:b/>
        </w:rPr>
        <w:t>,</w:t>
      </w:r>
      <w:r w:rsidR="00AE1A3A" w:rsidRPr="005846F9">
        <w:rPr>
          <w:b/>
        </w:rPr>
        <w:t xml:space="preserve"> and UE can response </w:t>
      </w:r>
      <w:r w:rsidR="001C55C0">
        <w:rPr>
          <w:b/>
        </w:rPr>
        <w:t xml:space="preserve">to the network </w:t>
      </w:r>
      <w:r w:rsidR="00AE1A3A" w:rsidRPr="005846F9">
        <w:rPr>
          <w:b/>
        </w:rPr>
        <w:t>with</w:t>
      </w:r>
      <w:r w:rsidR="00BF1F57">
        <w:rPr>
          <w:b/>
        </w:rPr>
        <w:t xml:space="preserve"> one or m</w:t>
      </w:r>
      <w:r w:rsidR="00BF1F57" w:rsidRPr="009E31D9">
        <w:rPr>
          <w:b/>
        </w:rPr>
        <w:t>ore of</w:t>
      </w:r>
      <w:r w:rsidR="00AE1A3A" w:rsidRPr="009E31D9">
        <w:rPr>
          <w:b/>
        </w:rPr>
        <w:t xml:space="preserve"> </w:t>
      </w:r>
      <w:r w:rsidR="008055C7" w:rsidRPr="009E31D9">
        <w:rPr>
          <w:b/>
        </w:rPr>
        <w:t>UE’</w:t>
      </w:r>
      <w:r w:rsidR="00AE1A3A" w:rsidRPr="009E31D9">
        <w:rPr>
          <w:b/>
        </w:rPr>
        <w:t xml:space="preserve">s preferred </w:t>
      </w:r>
      <w:r w:rsidR="00AE1A3A" w:rsidRPr="005846F9">
        <w:rPr>
          <w:b/>
        </w:rPr>
        <w:t>configuration from the list via UAI,</w:t>
      </w:r>
      <w:r w:rsidRPr="005846F9">
        <w:rPr>
          <w:b/>
        </w:rPr>
        <w:t xml:space="preserve"> same as in AI-</w:t>
      </w:r>
      <w:proofErr w:type="spellStart"/>
      <w:r w:rsidR="004414C7">
        <w:rPr>
          <w:b/>
        </w:rPr>
        <w:t>Phy</w:t>
      </w:r>
      <w:proofErr w:type="spellEnd"/>
      <w:r w:rsidRPr="005846F9">
        <w:rPr>
          <w:b/>
        </w:rPr>
        <w:t>.</w:t>
      </w:r>
    </w:p>
    <w:p w14:paraId="490911AB" w14:textId="2341E267" w:rsidR="00765BAF" w:rsidRPr="00765BAF" w:rsidRDefault="00765BAF" w:rsidP="00765BAF">
      <w:pPr>
        <w:ind w:left="1132" w:hangingChars="564" w:hanging="1132"/>
        <w:rPr>
          <w:b/>
        </w:rPr>
      </w:pPr>
      <w:r w:rsidRPr="00765BAF">
        <w:rPr>
          <w:b/>
        </w:rPr>
        <w:t xml:space="preserve">Proposal </w:t>
      </w:r>
      <w:r w:rsidR="00AA6CAF">
        <w:rPr>
          <w:b/>
        </w:rPr>
        <w:t>2</w:t>
      </w:r>
      <w:r w:rsidRPr="00765BAF">
        <w:rPr>
          <w:b/>
        </w:rPr>
        <w:t xml:space="preserve"> </w:t>
      </w:r>
      <w:r w:rsidRPr="00765BAF">
        <w:rPr>
          <w:b/>
        </w:rPr>
        <w:tab/>
      </w:r>
      <w:bookmarkStart w:id="5" w:name="_Hlk206087072"/>
      <w:r w:rsidRPr="00765BAF">
        <w:rPr>
          <w:b/>
        </w:rPr>
        <w:t>After receiving UE’s preferred data collection configuration, the network configures final data collection configuration by using the existing RRM framework.</w:t>
      </w:r>
    </w:p>
    <w:bookmarkEnd w:id="5"/>
    <w:p w14:paraId="2E9738E3" w14:textId="0AEFC809" w:rsidR="00D1577D" w:rsidRDefault="00D1577D" w:rsidP="005846F9">
      <w:pPr>
        <w:spacing w:beforeLines="50" w:before="156"/>
        <w:rPr>
          <w:szCs w:val="20"/>
        </w:rPr>
      </w:pPr>
      <w:r>
        <w:rPr>
          <w:szCs w:val="20"/>
        </w:rPr>
        <w:t>For step 5, although AI-</w:t>
      </w:r>
      <w:proofErr w:type="spellStart"/>
      <w:r>
        <w:rPr>
          <w:szCs w:val="20"/>
        </w:rPr>
        <w:t>phy</w:t>
      </w:r>
      <w:proofErr w:type="spellEnd"/>
      <w:r>
        <w:rPr>
          <w:szCs w:val="20"/>
        </w:rPr>
        <w:t xml:space="preserve"> has agreed that the UE can request start or stop data collection via UAI, it is still under discussion that such indication is </w:t>
      </w:r>
      <w:r w:rsidR="0010658C">
        <w:rPr>
          <w:szCs w:val="20"/>
        </w:rPr>
        <w:t xml:space="preserve">a per UE indication for AI-BM </w:t>
      </w:r>
      <w:r>
        <w:rPr>
          <w:szCs w:val="20"/>
        </w:rPr>
        <w:t>or</w:t>
      </w:r>
      <w:r w:rsidR="0010658C">
        <w:rPr>
          <w:szCs w:val="20"/>
        </w:rPr>
        <w:t xml:space="preserve"> a</w:t>
      </w:r>
      <w:r>
        <w:rPr>
          <w:szCs w:val="20"/>
        </w:rPr>
        <w:t xml:space="preserve"> per configuration </w:t>
      </w:r>
      <w:r w:rsidR="0010658C">
        <w:rPr>
          <w:szCs w:val="20"/>
        </w:rPr>
        <w:t>indication</w:t>
      </w:r>
      <w:r>
        <w:rPr>
          <w:szCs w:val="20"/>
        </w:rPr>
        <w:t>. In our understanding, we shall postpone the discussion on UE initiated start/stop indication in AI-mobility until AI-</w:t>
      </w:r>
      <w:proofErr w:type="spellStart"/>
      <w:r>
        <w:rPr>
          <w:szCs w:val="20"/>
        </w:rPr>
        <w:t>phy</w:t>
      </w:r>
      <w:proofErr w:type="spellEnd"/>
      <w:r>
        <w:rPr>
          <w:szCs w:val="20"/>
        </w:rPr>
        <w:t xml:space="preserve"> makes the </w:t>
      </w:r>
      <w:r w:rsidR="00CA5D83">
        <w:rPr>
          <w:szCs w:val="20"/>
        </w:rPr>
        <w:t xml:space="preserve">corresponding </w:t>
      </w:r>
      <w:r>
        <w:rPr>
          <w:szCs w:val="20"/>
        </w:rPr>
        <w:t xml:space="preserve">conclusion. </w:t>
      </w:r>
      <w:r w:rsidR="00CA5D83">
        <w:rPr>
          <w:szCs w:val="20"/>
        </w:rPr>
        <w:t>Then</w:t>
      </w:r>
      <w:r w:rsidR="007B39CF">
        <w:rPr>
          <w:szCs w:val="20"/>
        </w:rPr>
        <w:t xml:space="preserve">, we can follow </w:t>
      </w:r>
      <w:r w:rsidR="009C1624">
        <w:rPr>
          <w:szCs w:val="20"/>
        </w:rPr>
        <w:t>the conclusion</w:t>
      </w:r>
      <w:r w:rsidR="00CA5D83">
        <w:rPr>
          <w:szCs w:val="20"/>
        </w:rPr>
        <w:t>:</w:t>
      </w:r>
      <w:r w:rsidR="009C1624">
        <w:rPr>
          <w:szCs w:val="20"/>
        </w:rPr>
        <w:t xml:space="preserve"> if per-UE indication</w:t>
      </w:r>
      <w:r w:rsidR="00CA5D83">
        <w:rPr>
          <w:szCs w:val="20"/>
        </w:rPr>
        <w:t xml:space="preserve"> for AI-BM</w:t>
      </w:r>
      <w:r w:rsidR="009C1624">
        <w:rPr>
          <w:szCs w:val="20"/>
        </w:rPr>
        <w:t xml:space="preserve"> is agreed, </w:t>
      </w:r>
      <w:r w:rsidR="0010658C">
        <w:rPr>
          <w:szCs w:val="20"/>
        </w:rPr>
        <w:t>we can defin</w:t>
      </w:r>
      <w:r w:rsidR="00CA5D83">
        <w:rPr>
          <w:szCs w:val="20"/>
        </w:rPr>
        <w:t>e a per UE indication for AI-Mob; if per configuration indication is agreed, we can define a per configuration indication.</w:t>
      </w:r>
    </w:p>
    <w:p w14:paraId="50D12740" w14:textId="339B5281" w:rsidR="004414C7" w:rsidRDefault="004414C7" w:rsidP="005846F9">
      <w:pPr>
        <w:spacing w:after="0"/>
        <w:ind w:left="1276" w:hangingChars="638" w:hanging="1276"/>
        <w:rPr>
          <w:rFonts w:eastAsia="等线"/>
          <w:b/>
          <w:szCs w:val="22"/>
        </w:rPr>
      </w:pPr>
      <w:r w:rsidRPr="007676A3">
        <w:rPr>
          <w:rFonts w:eastAsia="等线"/>
          <w:b/>
          <w:szCs w:val="22"/>
        </w:rPr>
        <w:t>Observation</w:t>
      </w:r>
      <w:r w:rsidR="00375703">
        <w:rPr>
          <w:rFonts w:eastAsia="等线"/>
          <w:b/>
          <w:szCs w:val="22"/>
        </w:rPr>
        <w:t xml:space="preserve"> 1</w:t>
      </w:r>
      <w:r w:rsidRPr="007676A3">
        <w:rPr>
          <w:rFonts w:eastAsia="等线"/>
          <w:b/>
          <w:szCs w:val="22"/>
        </w:rPr>
        <w:t>: In AI-</w:t>
      </w:r>
      <w:proofErr w:type="spellStart"/>
      <w:r w:rsidRPr="007676A3">
        <w:rPr>
          <w:rFonts w:eastAsia="等线"/>
          <w:b/>
          <w:szCs w:val="22"/>
        </w:rPr>
        <w:t>Phy</w:t>
      </w:r>
      <w:proofErr w:type="spellEnd"/>
      <w:r w:rsidRPr="007676A3">
        <w:rPr>
          <w:rFonts w:eastAsia="等线"/>
          <w:b/>
          <w:szCs w:val="22"/>
        </w:rPr>
        <w:t xml:space="preserve">, </w:t>
      </w:r>
      <w:r w:rsidR="00115891" w:rsidRPr="007676A3">
        <w:rPr>
          <w:rFonts w:eastAsia="等线"/>
          <w:b/>
          <w:szCs w:val="22"/>
        </w:rPr>
        <w:t xml:space="preserve">although </w:t>
      </w:r>
      <w:r w:rsidRPr="007676A3">
        <w:rPr>
          <w:rFonts w:eastAsia="等线"/>
          <w:b/>
          <w:szCs w:val="22"/>
        </w:rPr>
        <w:t>it is agreed that the UE can send the start/stop indication of data collection to the network via UAI, the granularity of such indication is still under RAN2 discussion</w:t>
      </w:r>
      <w:r w:rsidR="00115891" w:rsidRPr="007676A3">
        <w:rPr>
          <w:rFonts w:eastAsia="等线"/>
          <w:b/>
          <w:szCs w:val="22"/>
        </w:rPr>
        <w:t>.</w:t>
      </w:r>
    </w:p>
    <w:p w14:paraId="55501E04" w14:textId="40CDE65B" w:rsidR="004414C7" w:rsidRPr="00375703" w:rsidRDefault="004414C7" w:rsidP="00274152">
      <w:pPr>
        <w:ind w:left="1132" w:hangingChars="564" w:hanging="1132"/>
        <w:rPr>
          <w:b/>
        </w:rPr>
      </w:pPr>
      <w:r w:rsidRPr="00375703">
        <w:rPr>
          <w:b/>
        </w:rPr>
        <w:t>Proposal</w:t>
      </w:r>
      <w:r w:rsidR="001A508F" w:rsidRPr="00375703">
        <w:rPr>
          <w:b/>
        </w:rPr>
        <w:t xml:space="preserve"> </w:t>
      </w:r>
      <w:r w:rsidR="00375703">
        <w:rPr>
          <w:b/>
        </w:rPr>
        <w:t>3</w:t>
      </w:r>
      <w:r w:rsidR="000D528B">
        <w:rPr>
          <w:b/>
        </w:rPr>
        <w:t>:</w:t>
      </w:r>
      <w:r w:rsidR="00115891" w:rsidRPr="00375703">
        <w:rPr>
          <w:b/>
        </w:rPr>
        <w:tab/>
        <w:t xml:space="preserve">Postpone the discussion on UE initiated start/stop indication in AI-Mobility, follow the </w:t>
      </w:r>
      <w:r w:rsidR="005569A9" w:rsidRPr="00375703">
        <w:rPr>
          <w:b/>
        </w:rPr>
        <w:t>conclusion made for</w:t>
      </w:r>
      <w:r w:rsidR="00115891" w:rsidRPr="00375703">
        <w:rPr>
          <w:b/>
        </w:rPr>
        <w:t xml:space="preserve"> AI-</w:t>
      </w:r>
      <w:proofErr w:type="spellStart"/>
      <w:r w:rsidR="00115891" w:rsidRPr="00375703">
        <w:rPr>
          <w:b/>
        </w:rPr>
        <w:t>Phy</w:t>
      </w:r>
      <w:proofErr w:type="spellEnd"/>
      <w:r w:rsidR="00A1215D" w:rsidRPr="00375703">
        <w:rPr>
          <w:b/>
        </w:rPr>
        <w:t>, for instance:</w:t>
      </w:r>
    </w:p>
    <w:p w14:paraId="246402A7" w14:textId="33890028" w:rsidR="006C285F" w:rsidRPr="00375703" w:rsidRDefault="006C285F" w:rsidP="006C285F">
      <w:pPr>
        <w:pStyle w:val="aff9"/>
        <w:numPr>
          <w:ilvl w:val="0"/>
          <w:numId w:val="45"/>
        </w:numPr>
        <w:ind w:firstLineChars="0"/>
        <w:rPr>
          <w:b/>
        </w:rPr>
      </w:pPr>
      <w:r w:rsidRPr="00375703">
        <w:rPr>
          <w:rFonts w:hint="eastAsia"/>
          <w:b/>
        </w:rPr>
        <w:t>I</w:t>
      </w:r>
      <w:r w:rsidRPr="00375703">
        <w:rPr>
          <w:b/>
        </w:rPr>
        <w:t>f per-UE indication is agreed for AI-BM, then define separate per-UE indication for AI-Mobility;</w:t>
      </w:r>
    </w:p>
    <w:p w14:paraId="29D7D766" w14:textId="0C6F1D2F" w:rsidR="006C285F" w:rsidRDefault="006C285F" w:rsidP="005846F9">
      <w:pPr>
        <w:pStyle w:val="aff9"/>
        <w:numPr>
          <w:ilvl w:val="0"/>
          <w:numId w:val="45"/>
        </w:numPr>
        <w:ind w:firstLineChars="0"/>
        <w:rPr>
          <w:b/>
        </w:rPr>
      </w:pPr>
      <w:r w:rsidRPr="00375703">
        <w:rPr>
          <w:rFonts w:hint="eastAsia"/>
          <w:b/>
        </w:rPr>
        <w:t>I</w:t>
      </w:r>
      <w:r w:rsidRPr="00375703">
        <w:rPr>
          <w:b/>
        </w:rPr>
        <w:t>f per-configuration</w:t>
      </w:r>
      <w:r w:rsidR="00B95889" w:rsidRPr="00375703">
        <w:rPr>
          <w:b/>
        </w:rPr>
        <w:t xml:space="preserve"> indication</w:t>
      </w:r>
      <w:r w:rsidRPr="00375703">
        <w:rPr>
          <w:b/>
        </w:rPr>
        <w:t xml:space="preserve"> is agreed for AI-BM, then define per-configuration indication also for AI-Mobility. </w:t>
      </w:r>
    </w:p>
    <w:p w14:paraId="1DBF5C02" w14:textId="77777777" w:rsidR="00A44B3D" w:rsidRPr="00375703" w:rsidRDefault="00A44B3D" w:rsidP="00A44B3D">
      <w:pPr>
        <w:pStyle w:val="aff9"/>
        <w:ind w:left="1551" w:firstLineChars="0" w:firstLine="0"/>
        <w:rPr>
          <w:b/>
        </w:rPr>
      </w:pPr>
    </w:p>
    <w:p w14:paraId="0AC847A4" w14:textId="0EA063BF" w:rsidR="00E10E81" w:rsidRPr="005846F9" w:rsidRDefault="00E10E81" w:rsidP="005846F9">
      <w:pPr>
        <w:pStyle w:val="2"/>
        <w:rPr>
          <w:b w:val="0"/>
        </w:rPr>
      </w:pPr>
      <w:r w:rsidRPr="00E10E81">
        <w:rPr>
          <w:rFonts w:hint="eastAsia"/>
        </w:rPr>
        <w:t>2</w:t>
      </w:r>
      <w:r w:rsidRPr="00E10E81">
        <w:t>.</w:t>
      </w:r>
      <w:r w:rsidR="006C285F">
        <w:t>2</w:t>
      </w:r>
      <w:r w:rsidR="006C285F" w:rsidRPr="00E10E81">
        <w:t xml:space="preserve"> </w:t>
      </w:r>
      <w:r w:rsidR="00C80192">
        <w:t xml:space="preserve">Data collection </w:t>
      </w:r>
      <w:r w:rsidR="00ED58B5" w:rsidRPr="005846F9">
        <w:t xml:space="preserve">configuration </w:t>
      </w:r>
      <w:r w:rsidR="00C80192">
        <w:t xml:space="preserve">for RRM measurement </w:t>
      </w:r>
      <w:r w:rsidR="00C25CC5">
        <w:t>prediction</w:t>
      </w:r>
    </w:p>
    <w:p w14:paraId="3B8B5A22" w14:textId="1EBB7C5D" w:rsidR="009A6CC7" w:rsidRPr="0025727E" w:rsidRDefault="007676A3" w:rsidP="00D469A6">
      <w:r w:rsidRPr="007676A3">
        <w:t>For</w:t>
      </w:r>
      <w:r>
        <w:t xml:space="preserve"> data collection for</w:t>
      </w:r>
      <w:r w:rsidRPr="007676A3">
        <w:t xml:space="preserve"> temporal domain case A and case B, the L3 measurement results with the same measurement interval (or similar measurement interval) are required. After obtaining these results, it can be up to UE implementation to determine how to train the model (e.g. PW length, OW length, skipping pattern…). So, </w:t>
      </w:r>
      <w:r w:rsidR="00414506">
        <w:t>for training data collection,</w:t>
      </w:r>
      <w:r w:rsidR="00414506" w:rsidRPr="007676A3">
        <w:t xml:space="preserve"> </w:t>
      </w:r>
      <w:r w:rsidRPr="007676A3">
        <w:t xml:space="preserve">we think </w:t>
      </w:r>
      <w:r w:rsidR="009E31D1">
        <w:t>there is no need to differentiate temporal domain case A and case B. The same candidate data collection configuration can be applied to both.</w:t>
      </w:r>
    </w:p>
    <w:p w14:paraId="71FD3BBA" w14:textId="55455BDD" w:rsidR="009A6CC7" w:rsidRDefault="009A6CC7" w:rsidP="00D469A6">
      <w:pPr>
        <w:ind w:left="1276" w:hangingChars="638" w:hanging="1276"/>
        <w:rPr>
          <w:rFonts w:eastAsia="等线"/>
          <w:b/>
          <w:szCs w:val="22"/>
        </w:rPr>
      </w:pPr>
      <w:r w:rsidRPr="00DF6664">
        <w:rPr>
          <w:rFonts w:eastAsia="等线" w:hint="eastAsia"/>
          <w:b/>
          <w:szCs w:val="22"/>
        </w:rPr>
        <w:t>O</w:t>
      </w:r>
      <w:r w:rsidRPr="00DF6664">
        <w:rPr>
          <w:rFonts w:eastAsia="等线"/>
          <w:b/>
          <w:szCs w:val="22"/>
        </w:rPr>
        <w:t>bservation</w:t>
      </w:r>
      <w:r w:rsidR="00A44B3D">
        <w:rPr>
          <w:rFonts w:eastAsia="等线"/>
          <w:b/>
          <w:szCs w:val="22"/>
        </w:rPr>
        <w:t xml:space="preserve"> 2</w:t>
      </w:r>
      <w:r w:rsidRPr="00DF6664">
        <w:rPr>
          <w:rFonts w:eastAsia="等线"/>
          <w:b/>
          <w:szCs w:val="22"/>
        </w:rPr>
        <w:t xml:space="preserve">: </w:t>
      </w:r>
      <w:r>
        <w:rPr>
          <w:rFonts w:eastAsia="等线"/>
          <w:b/>
          <w:szCs w:val="22"/>
        </w:rPr>
        <w:t xml:space="preserve">For data collection for model training, we don’t see the need to differentiate temporal domain case A and case B. The same candidate data collection configuration can be applied to both. </w:t>
      </w:r>
    </w:p>
    <w:p w14:paraId="545FC3DF" w14:textId="5398F189" w:rsidR="007676A3" w:rsidRPr="00D30BD6" w:rsidRDefault="00502277" w:rsidP="00D469A6">
      <w:pPr>
        <w:rPr>
          <w:rFonts w:eastAsia="等线"/>
          <w:szCs w:val="22"/>
        </w:rPr>
      </w:pPr>
      <w:r>
        <w:rPr>
          <w:rFonts w:eastAsia="等线"/>
          <w:szCs w:val="22"/>
        </w:rPr>
        <w:t>For data collection of temporal domain case A and case B</w:t>
      </w:r>
      <w:r w:rsidR="00D30BD6">
        <w:rPr>
          <w:rFonts w:eastAsia="等线"/>
          <w:szCs w:val="22"/>
        </w:rPr>
        <w:t xml:space="preserve">, </w:t>
      </w:r>
      <w:r w:rsidR="00B92141">
        <w:rPr>
          <w:rFonts w:eastAsia="等线"/>
          <w:szCs w:val="22"/>
        </w:rPr>
        <w:t>besides the measured frequency, the UE also need</w:t>
      </w:r>
      <w:r w:rsidR="00352287">
        <w:rPr>
          <w:rFonts w:eastAsia="等线"/>
          <w:szCs w:val="22"/>
        </w:rPr>
        <w:t>s</w:t>
      </w:r>
      <w:r w:rsidR="00B92141">
        <w:rPr>
          <w:rFonts w:eastAsia="等线"/>
          <w:szCs w:val="22"/>
        </w:rPr>
        <w:t xml:space="preserve"> to know the transmission periodicity of the RS</w:t>
      </w:r>
      <w:r w:rsidR="004E0E9F">
        <w:rPr>
          <w:rFonts w:eastAsia="等线"/>
          <w:szCs w:val="22"/>
        </w:rPr>
        <w:t>, which can be used to</w:t>
      </w:r>
      <w:r w:rsidR="007C6556">
        <w:rPr>
          <w:rFonts w:eastAsia="等线"/>
          <w:szCs w:val="22"/>
        </w:rPr>
        <w:t xml:space="preserve"> determine whether </w:t>
      </w:r>
      <w:r w:rsidR="00B82C9D">
        <w:rPr>
          <w:rFonts w:eastAsia="等线"/>
          <w:szCs w:val="22"/>
        </w:rPr>
        <w:t xml:space="preserve">the UE </w:t>
      </w:r>
      <w:r w:rsidR="00574210">
        <w:rPr>
          <w:rFonts w:eastAsia="等线"/>
          <w:szCs w:val="22"/>
        </w:rPr>
        <w:t xml:space="preserve">can </w:t>
      </w:r>
      <w:r w:rsidR="007C6556">
        <w:rPr>
          <w:rFonts w:eastAsia="等线"/>
          <w:szCs w:val="22"/>
        </w:rPr>
        <w:t xml:space="preserve">obtain the measurement results with </w:t>
      </w:r>
      <w:r w:rsidR="007D768C">
        <w:rPr>
          <w:rFonts w:eastAsia="等线"/>
          <w:szCs w:val="22"/>
        </w:rPr>
        <w:t>required</w:t>
      </w:r>
      <w:r w:rsidR="007C6556">
        <w:rPr>
          <w:rFonts w:eastAsia="等线"/>
          <w:szCs w:val="22"/>
        </w:rPr>
        <w:t xml:space="preserve"> measurement interval. </w:t>
      </w:r>
    </w:p>
    <w:p w14:paraId="4D33CF8A" w14:textId="1839463E" w:rsidR="009A6CC7" w:rsidRPr="00DF6664" w:rsidRDefault="009A6CC7" w:rsidP="00D469A6">
      <w:pPr>
        <w:ind w:left="1276" w:hangingChars="638" w:hanging="1276"/>
        <w:rPr>
          <w:rFonts w:eastAsia="等线"/>
          <w:b/>
          <w:szCs w:val="22"/>
        </w:rPr>
      </w:pPr>
      <w:r w:rsidRPr="00DF6664">
        <w:rPr>
          <w:rFonts w:eastAsia="等线" w:hint="eastAsia"/>
          <w:b/>
          <w:szCs w:val="22"/>
        </w:rPr>
        <w:t>O</w:t>
      </w:r>
      <w:r w:rsidRPr="00DF6664">
        <w:rPr>
          <w:rFonts w:eastAsia="等线"/>
          <w:b/>
          <w:szCs w:val="22"/>
        </w:rPr>
        <w:t>bservation</w:t>
      </w:r>
      <w:r w:rsidR="00A44B3D">
        <w:rPr>
          <w:rFonts w:eastAsia="等线"/>
          <w:b/>
          <w:szCs w:val="22"/>
        </w:rPr>
        <w:t xml:space="preserve"> 3</w:t>
      </w:r>
      <w:r w:rsidRPr="00DF6664">
        <w:rPr>
          <w:rFonts w:eastAsia="等线"/>
          <w:b/>
          <w:szCs w:val="22"/>
        </w:rPr>
        <w:t>:</w:t>
      </w:r>
      <w:r w:rsidR="000D528B">
        <w:rPr>
          <w:rFonts w:eastAsia="等线"/>
          <w:b/>
          <w:szCs w:val="22"/>
        </w:rPr>
        <w:tab/>
      </w:r>
      <w:r>
        <w:rPr>
          <w:rFonts w:eastAsia="等线"/>
          <w:b/>
          <w:szCs w:val="22"/>
        </w:rPr>
        <w:t xml:space="preserve">For temporal domain case A and case B, in addition to the frequency info, the UE may also need to know the transmission periodicity of the RS. </w:t>
      </w:r>
    </w:p>
    <w:p w14:paraId="5D33C29B" w14:textId="2347CA95" w:rsidR="00502277" w:rsidRPr="00502277" w:rsidRDefault="006C48C2" w:rsidP="00D469A6">
      <w:r>
        <w:t>I</w:t>
      </w:r>
      <w:r w:rsidRPr="006C48C2">
        <w:t xml:space="preserve">n </w:t>
      </w:r>
      <w:r w:rsidR="0034340E">
        <w:t>A</w:t>
      </w:r>
      <w:r w:rsidRPr="006C48C2">
        <w:t xml:space="preserve">I-mob, </w:t>
      </w:r>
      <w:r w:rsidR="00985C38">
        <w:t>t</w:t>
      </w:r>
      <w:r w:rsidRPr="006C48C2">
        <w:t>he existing RRM measurement configuration can be used as baseline</w:t>
      </w:r>
      <w:r w:rsidR="00985C38">
        <w:t xml:space="preserve"> for data collection configuration</w:t>
      </w:r>
      <w:r w:rsidRPr="006C48C2">
        <w:t>.</w:t>
      </w:r>
      <w:r w:rsidR="006579A2">
        <w:t xml:space="preserve"> </w:t>
      </w:r>
      <w:r w:rsidR="0034340E">
        <w:t>Since t</w:t>
      </w:r>
      <w:r w:rsidR="006579A2">
        <w:t xml:space="preserve">he IE </w:t>
      </w:r>
      <w:proofErr w:type="spellStart"/>
      <w:r w:rsidR="006579A2" w:rsidRPr="0054440D">
        <w:rPr>
          <w:i/>
        </w:rPr>
        <w:t>measObject</w:t>
      </w:r>
      <w:proofErr w:type="spellEnd"/>
      <w:r w:rsidR="006579A2">
        <w:t xml:space="preserve"> </w:t>
      </w:r>
      <w:r w:rsidR="0034340E">
        <w:t xml:space="preserve">already </w:t>
      </w:r>
      <w:r w:rsidR="006579A2">
        <w:t>support</w:t>
      </w:r>
      <w:r w:rsidR="00BD6C1A">
        <w:t>s</w:t>
      </w:r>
      <w:r w:rsidR="006579A2">
        <w:t xml:space="preserve"> to configure frequency info and RS transmission periodicity</w:t>
      </w:r>
      <w:r w:rsidR="0034340E">
        <w:t>,</w:t>
      </w:r>
      <w:r w:rsidR="006579A2">
        <w:t xml:space="preserve"> </w:t>
      </w:r>
      <w:r w:rsidR="00CB5BA2">
        <w:t>w</w:t>
      </w:r>
      <w:r w:rsidR="0054440D">
        <w:t>e think</w:t>
      </w:r>
      <w:r w:rsidR="00432CA7">
        <w:t xml:space="preserve"> </w:t>
      </w:r>
      <w:proofErr w:type="spellStart"/>
      <w:r w:rsidR="00432CA7" w:rsidRPr="0054440D">
        <w:rPr>
          <w:i/>
        </w:rPr>
        <w:t>MeasObjectId</w:t>
      </w:r>
      <w:proofErr w:type="spellEnd"/>
      <w:r w:rsidR="00432CA7">
        <w:rPr>
          <w:i/>
        </w:rPr>
        <w:t xml:space="preserve"> </w:t>
      </w:r>
      <w:r w:rsidR="00BD6C1A">
        <w:t xml:space="preserve">can be included in the candidate data collection configuration </w:t>
      </w:r>
      <w:r w:rsidR="00432CA7">
        <w:t xml:space="preserve">to provide the info above. </w:t>
      </w:r>
      <w:r w:rsidR="00A9602A">
        <w:t>In addition</w:t>
      </w:r>
      <w:r w:rsidR="00432CA7">
        <w:t xml:space="preserve">, an ID is needed to identity </w:t>
      </w:r>
      <w:r w:rsidR="007D4406">
        <w:t>a</w:t>
      </w:r>
      <w:r w:rsidR="00432CA7">
        <w:t xml:space="preserve"> candidate data collection configuration.</w:t>
      </w:r>
    </w:p>
    <w:p w14:paraId="569524C6" w14:textId="60E21AD4" w:rsidR="00055BC5" w:rsidRDefault="00055BC5" w:rsidP="00D469A6">
      <w:pPr>
        <w:spacing w:after="0"/>
        <w:ind w:left="1276" w:hangingChars="638" w:hanging="1276"/>
        <w:rPr>
          <w:rFonts w:eastAsia="等线"/>
          <w:b/>
          <w:szCs w:val="22"/>
        </w:rPr>
      </w:pPr>
      <w:r>
        <w:rPr>
          <w:rFonts w:eastAsia="等线"/>
          <w:b/>
          <w:szCs w:val="22"/>
        </w:rPr>
        <w:t xml:space="preserve">Proposal </w:t>
      </w:r>
      <w:r w:rsidR="00AA6CAF">
        <w:rPr>
          <w:rFonts w:eastAsia="等线"/>
          <w:b/>
          <w:szCs w:val="22"/>
        </w:rPr>
        <w:t>4</w:t>
      </w:r>
      <w:r w:rsidR="000D528B">
        <w:rPr>
          <w:rFonts w:eastAsia="等线"/>
          <w:b/>
          <w:szCs w:val="22"/>
        </w:rPr>
        <w:t>:</w:t>
      </w:r>
      <w:r w:rsidRPr="00DF6664">
        <w:rPr>
          <w:rFonts w:eastAsia="等线"/>
          <w:b/>
          <w:szCs w:val="22"/>
        </w:rPr>
        <w:t xml:space="preserve"> </w:t>
      </w:r>
      <w:r>
        <w:rPr>
          <w:rFonts w:eastAsia="等线"/>
          <w:b/>
          <w:szCs w:val="22"/>
        </w:rPr>
        <w:tab/>
        <w:t>For temporal domain case A and case B, each candidate data collection configuration includes following information:</w:t>
      </w:r>
    </w:p>
    <w:p w14:paraId="0FF79C06" w14:textId="21851313" w:rsidR="00055BC5" w:rsidRDefault="00055BC5" w:rsidP="00D469A6">
      <w:pPr>
        <w:pStyle w:val="aff9"/>
        <w:numPr>
          <w:ilvl w:val="0"/>
          <w:numId w:val="46"/>
        </w:numPr>
        <w:spacing w:after="0"/>
        <w:ind w:firstLineChars="0"/>
        <w:rPr>
          <w:rFonts w:eastAsia="等线"/>
          <w:b/>
          <w:szCs w:val="22"/>
        </w:rPr>
      </w:pPr>
      <w:r>
        <w:rPr>
          <w:rFonts w:eastAsia="等线" w:hint="eastAsia"/>
          <w:b/>
          <w:szCs w:val="22"/>
        </w:rPr>
        <w:t>c</w:t>
      </w:r>
      <w:r>
        <w:rPr>
          <w:rFonts w:eastAsia="等线"/>
          <w:b/>
          <w:szCs w:val="22"/>
        </w:rPr>
        <w:t>andidate configuration ID;</w:t>
      </w:r>
    </w:p>
    <w:p w14:paraId="4967CC81" w14:textId="0A28700C" w:rsidR="00055BC5" w:rsidRPr="005846F9" w:rsidRDefault="00055BC5" w:rsidP="00D469A6">
      <w:pPr>
        <w:pStyle w:val="aff9"/>
        <w:numPr>
          <w:ilvl w:val="0"/>
          <w:numId w:val="46"/>
        </w:numPr>
        <w:ind w:firstLineChars="0"/>
        <w:rPr>
          <w:rFonts w:eastAsia="等线"/>
          <w:b/>
          <w:szCs w:val="22"/>
        </w:rPr>
      </w:pPr>
      <w:proofErr w:type="spellStart"/>
      <w:r>
        <w:rPr>
          <w:rFonts w:eastAsia="等线" w:hint="eastAsia"/>
          <w:b/>
          <w:szCs w:val="22"/>
        </w:rPr>
        <w:t>M</w:t>
      </w:r>
      <w:r>
        <w:rPr>
          <w:rFonts w:eastAsia="等线"/>
          <w:b/>
          <w:szCs w:val="22"/>
        </w:rPr>
        <w:t>easObjectID</w:t>
      </w:r>
      <w:proofErr w:type="spellEnd"/>
    </w:p>
    <w:p w14:paraId="2191B63A" w14:textId="2C1AF7D9" w:rsidR="00055BC5" w:rsidRPr="00DC0D8D" w:rsidRDefault="00D469A6" w:rsidP="0025727E">
      <w:r w:rsidRPr="00D469A6">
        <w:lastRenderedPageBreak/>
        <w:t xml:space="preserve">For frequency domain prediction, the measurement results at </w:t>
      </w:r>
      <w:r w:rsidR="002244BA">
        <w:t xml:space="preserve">predicted frequency </w:t>
      </w:r>
      <w:r w:rsidRPr="00D469A6">
        <w:t>are predicted using the measurement results at</w:t>
      </w:r>
      <w:r w:rsidR="002244BA">
        <w:t xml:space="preserve"> measured frequency</w:t>
      </w:r>
      <w:r w:rsidRPr="00D469A6">
        <w:t>. So, for model training of frequency domain prediction, the measurement results at two different frequencies are needed. Considering the UE side model only supports frequency domain prediction at co-located scenario, and the UE is unaware of network deployment, the network needs to indicate</w:t>
      </w:r>
      <w:r w:rsidR="00DC0D8D">
        <w:t xml:space="preserve"> possible inputs and output frequencies.</w:t>
      </w:r>
      <w:r w:rsidR="0009732B">
        <w:t xml:space="preserve"> </w:t>
      </w:r>
      <w:r w:rsidR="006944BC">
        <w:t>Similarly, t</w:t>
      </w:r>
      <w:r w:rsidR="0009732B">
        <w:t xml:space="preserve">he frequency info can be provided via </w:t>
      </w:r>
      <w:proofErr w:type="spellStart"/>
      <w:r w:rsidR="0009732B" w:rsidRPr="002244BA">
        <w:rPr>
          <w:i/>
        </w:rPr>
        <w:t>MeasObjectID</w:t>
      </w:r>
      <w:proofErr w:type="spellEnd"/>
      <w:r w:rsidR="0009732B">
        <w:t>.</w:t>
      </w:r>
    </w:p>
    <w:p w14:paraId="382BA3D3" w14:textId="562D14B0" w:rsidR="00055BC5" w:rsidRPr="003F6224" w:rsidRDefault="00055BC5" w:rsidP="003F6224">
      <w:pPr>
        <w:spacing w:after="0"/>
        <w:ind w:left="1276" w:hangingChars="638" w:hanging="1276"/>
        <w:rPr>
          <w:rFonts w:eastAsia="等线"/>
          <w:b/>
          <w:szCs w:val="22"/>
        </w:rPr>
      </w:pPr>
      <w:r w:rsidRPr="00DF6664">
        <w:rPr>
          <w:rFonts w:eastAsia="等线" w:hint="eastAsia"/>
          <w:b/>
          <w:szCs w:val="22"/>
        </w:rPr>
        <w:t>O</w:t>
      </w:r>
      <w:r w:rsidRPr="00DF6664">
        <w:rPr>
          <w:rFonts w:eastAsia="等线"/>
          <w:b/>
          <w:szCs w:val="22"/>
        </w:rPr>
        <w:t>bservation</w:t>
      </w:r>
      <w:r w:rsidR="00AA6CAF">
        <w:rPr>
          <w:rFonts w:eastAsia="等线"/>
          <w:b/>
          <w:szCs w:val="22"/>
        </w:rPr>
        <w:t xml:space="preserve"> </w:t>
      </w:r>
      <w:r w:rsidR="00496AF3">
        <w:rPr>
          <w:rFonts w:eastAsia="等线" w:hint="eastAsia"/>
          <w:b/>
          <w:szCs w:val="22"/>
        </w:rPr>
        <w:t>4</w:t>
      </w:r>
      <w:r w:rsidRPr="00DF6664">
        <w:rPr>
          <w:rFonts w:eastAsia="等线"/>
          <w:b/>
          <w:szCs w:val="22"/>
        </w:rPr>
        <w:t xml:space="preserve">: </w:t>
      </w:r>
      <w:r>
        <w:rPr>
          <w:rFonts w:eastAsia="等线"/>
          <w:b/>
          <w:szCs w:val="22"/>
        </w:rPr>
        <w:t>For frequency domain prediction, only collocated scenarios is supported for UE side model, and only the network knows the deployment situation, so, it is necessary to indicate UE about the possible inputs and outputs frequencies.</w:t>
      </w:r>
    </w:p>
    <w:p w14:paraId="57E3987E" w14:textId="3CFAC245" w:rsidR="00055BC5" w:rsidRDefault="00055BC5" w:rsidP="00055BC5">
      <w:pPr>
        <w:spacing w:after="0"/>
        <w:ind w:left="1276" w:hangingChars="638" w:hanging="1276"/>
        <w:rPr>
          <w:rFonts w:eastAsia="等线"/>
          <w:b/>
          <w:szCs w:val="22"/>
        </w:rPr>
      </w:pPr>
      <w:r>
        <w:rPr>
          <w:rFonts w:eastAsia="等线"/>
          <w:b/>
          <w:szCs w:val="22"/>
        </w:rPr>
        <w:t xml:space="preserve">Proposal </w:t>
      </w:r>
      <w:r w:rsidR="00AA6CAF">
        <w:rPr>
          <w:rFonts w:eastAsia="等线"/>
          <w:b/>
          <w:szCs w:val="22"/>
        </w:rPr>
        <w:t>5</w:t>
      </w:r>
      <w:r w:rsidRPr="00DF6664">
        <w:rPr>
          <w:rFonts w:eastAsia="等线"/>
          <w:b/>
          <w:szCs w:val="22"/>
        </w:rPr>
        <w:t xml:space="preserve"> </w:t>
      </w:r>
      <w:r>
        <w:rPr>
          <w:rFonts w:eastAsia="等线"/>
          <w:b/>
          <w:szCs w:val="22"/>
        </w:rPr>
        <w:tab/>
        <w:t>For frequency domain prediction, each candidate data collection configuration includes following information:</w:t>
      </w:r>
    </w:p>
    <w:p w14:paraId="515DFF60" w14:textId="77777777" w:rsidR="00055BC5" w:rsidRDefault="00055BC5" w:rsidP="00055BC5">
      <w:pPr>
        <w:pStyle w:val="aff9"/>
        <w:numPr>
          <w:ilvl w:val="0"/>
          <w:numId w:val="46"/>
        </w:numPr>
        <w:spacing w:after="0"/>
        <w:ind w:firstLineChars="0"/>
        <w:rPr>
          <w:rFonts w:eastAsia="等线"/>
          <w:b/>
          <w:szCs w:val="22"/>
        </w:rPr>
      </w:pPr>
      <w:r>
        <w:rPr>
          <w:rFonts w:eastAsia="等线" w:hint="eastAsia"/>
          <w:b/>
          <w:szCs w:val="22"/>
        </w:rPr>
        <w:t>c</w:t>
      </w:r>
      <w:r>
        <w:rPr>
          <w:rFonts w:eastAsia="等线"/>
          <w:b/>
          <w:szCs w:val="22"/>
        </w:rPr>
        <w:t>andidate configuration ID;</w:t>
      </w:r>
    </w:p>
    <w:p w14:paraId="1E1AEB68" w14:textId="7F6EA737" w:rsidR="00055BC5" w:rsidRDefault="002A3183" w:rsidP="00055BC5">
      <w:pPr>
        <w:pStyle w:val="aff9"/>
        <w:numPr>
          <w:ilvl w:val="0"/>
          <w:numId w:val="46"/>
        </w:numPr>
        <w:spacing w:after="0"/>
        <w:ind w:firstLineChars="0"/>
        <w:rPr>
          <w:rFonts w:eastAsia="等线"/>
          <w:b/>
          <w:szCs w:val="22"/>
        </w:rPr>
      </w:pPr>
      <w:proofErr w:type="spellStart"/>
      <w:r>
        <w:rPr>
          <w:rFonts w:eastAsia="等线"/>
          <w:b/>
          <w:szCs w:val="22"/>
        </w:rPr>
        <w:t>M</w:t>
      </w:r>
      <w:r w:rsidR="00055BC5">
        <w:rPr>
          <w:rFonts w:eastAsia="等线"/>
          <w:b/>
          <w:szCs w:val="22"/>
        </w:rPr>
        <w:t>easObjectID</w:t>
      </w:r>
      <w:proofErr w:type="spellEnd"/>
      <w:r w:rsidR="00055BC5">
        <w:rPr>
          <w:rFonts w:eastAsia="等线"/>
          <w:b/>
          <w:szCs w:val="22"/>
        </w:rPr>
        <w:t xml:space="preserve"> for model inputs;</w:t>
      </w:r>
    </w:p>
    <w:p w14:paraId="57010752" w14:textId="1EE140CE" w:rsidR="00055BC5" w:rsidRDefault="002A3183" w:rsidP="00055BC5">
      <w:pPr>
        <w:pStyle w:val="aff9"/>
        <w:numPr>
          <w:ilvl w:val="0"/>
          <w:numId w:val="46"/>
        </w:numPr>
        <w:spacing w:after="0"/>
        <w:ind w:firstLineChars="0"/>
        <w:rPr>
          <w:rFonts w:eastAsia="等线"/>
          <w:b/>
          <w:szCs w:val="22"/>
        </w:rPr>
      </w:pPr>
      <w:proofErr w:type="spellStart"/>
      <w:r>
        <w:rPr>
          <w:rFonts w:eastAsia="等线"/>
          <w:b/>
          <w:szCs w:val="22"/>
        </w:rPr>
        <w:t>M</w:t>
      </w:r>
      <w:r w:rsidR="00055BC5">
        <w:rPr>
          <w:rFonts w:eastAsia="等线"/>
          <w:b/>
          <w:szCs w:val="22"/>
        </w:rPr>
        <w:t>easObjectID</w:t>
      </w:r>
      <w:proofErr w:type="spellEnd"/>
      <w:r w:rsidR="00055BC5">
        <w:rPr>
          <w:rFonts w:eastAsia="等线"/>
          <w:b/>
          <w:szCs w:val="22"/>
        </w:rPr>
        <w:t xml:space="preserve"> for model output</w:t>
      </w:r>
    </w:p>
    <w:p w14:paraId="427FD469" w14:textId="77777777" w:rsidR="003451A0" w:rsidRPr="003451A0" w:rsidRDefault="003451A0" w:rsidP="003451A0">
      <w:pPr>
        <w:spacing w:after="0"/>
        <w:rPr>
          <w:rFonts w:eastAsia="等线"/>
          <w:b/>
          <w:szCs w:val="22"/>
        </w:rPr>
      </w:pPr>
    </w:p>
    <w:p w14:paraId="6E289390" w14:textId="76FF49AC" w:rsidR="00316130" w:rsidRDefault="003451A0" w:rsidP="0025727E">
      <w:r w:rsidRPr="003451A0">
        <w:t>For final data collection configuration</w:t>
      </w:r>
      <w:r w:rsidR="00401E3D">
        <w:t>,</w:t>
      </w:r>
      <w:r w:rsidR="00316130" w:rsidRPr="00316130">
        <w:t xml:space="preserve"> since the motivation of the measurement is training data collection, the UE </w:t>
      </w:r>
      <w:r w:rsidR="00316130">
        <w:t xml:space="preserve">is not expected </w:t>
      </w:r>
      <w:r w:rsidR="00316130" w:rsidRPr="00316130">
        <w:t xml:space="preserve">to report the measurement results to the network. </w:t>
      </w:r>
      <w:r w:rsidR="0010623F">
        <w:t>To achieve this, an explic</w:t>
      </w:r>
      <w:r w:rsidR="007125D6">
        <w:t>it</w:t>
      </w:r>
      <w:r w:rsidR="0010623F">
        <w:t xml:space="preserve"> indication is introduced in the </w:t>
      </w:r>
      <w:r w:rsidR="0010623F" w:rsidRPr="00A44B3D">
        <w:rPr>
          <w:i/>
        </w:rPr>
        <w:t>CSI-</w:t>
      </w:r>
      <w:proofErr w:type="spellStart"/>
      <w:r w:rsidR="0010623F" w:rsidRPr="00A44B3D">
        <w:rPr>
          <w:i/>
        </w:rPr>
        <w:t>ReportConfig</w:t>
      </w:r>
      <w:proofErr w:type="spellEnd"/>
      <w:r w:rsidR="0010623F" w:rsidRPr="00A44B3D">
        <w:rPr>
          <w:i/>
        </w:rPr>
        <w:t>,</w:t>
      </w:r>
      <w:r w:rsidR="0010623F">
        <w:t xml:space="preserve"> as follows:</w:t>
      </w:r>
    </w:p>
    <w:tbl>
      <w:tblPr>
        <w:tblStyle w:val="aff0"/>
        <w:tblW w:w="0" w:type="auto"/>
        <w:tblLook w:val="04A0" w:firstRow="1" w:lastRow="0" w:firstColumn="1" w:lastColumn="0" w:noHBand="0" w:noVBand="1"/>
      </w:tblPr>
      <w:tblGrid>
        <w:gridCol w:w="9771"/>
      </w:tblGrid>
      <w:tr w:rsidR="00316130" w14:paraId="0CECA732" w14:textId="77777777" w:rsidTr="00316130">
        <w:tc>
          <w:tcPr>
            <w:tcW w:w="9771" w:type="dxa"/>
          </w:tcPr>
          <w:p w14:paraId="1E7CE98E" w14:textId="7318BF32" w:rsidR="00316130" w:rsidRPr="00F62715" w:rsidRDefault="007C22E4" w:rsidP="0025727E">
            <w:pPr>
              <w:rPr>
                <w:i/>
                <w:lang w:eastAsia="zh-CN"/>
              </w:rPr>
            </w:pPr>
            <w:r w:rsidRPr="00F62715">
              <w:rPr>
                <w:i/>
                <w:lang w:eastAsia="zh-CN"/>
              </w:rPr>
              <w:t>#</w:t>
            </w:r>
            <w:r w:rsidR="00316130" w:rsidRPr="00F62715">
              <w:rPr>
                <w:rFonts w:hint="eastAsia"/>
                <w:i/>
                <w:lang w:eastAsia="zh-CN"/>
              </w:rPr>
              <w:t>R</w:t>
            </w:r>
            <w:r w:rsidR="00316130" w:rsidRPr="00F62715">
              <w:rPr>
                <w:i/>
                <w:lang w:eastAsia="zh-CN"/>
              </w:rPr>
              <w:t>AN1 121:</w:t>
            </w:r>
          </w:p>
          <w:p w14:paraId="067D387C" w14:textId="0A82B74A" w:rsidR="00316130" w:rsidRDefault="00316130" w:rsidP="00316130">
            <w:pPr>
              <w:pStyle w:val="aff9"/>
              <w:numPr>
                <w:ilvl w:val="0"/>
                <w:numId w:val="47"/>
              </w:numPr>
              <w:ind w:firstLineChars="0"/>
              <w:rPr>
                <w:lang w:eastAsia="zh-CN"/>
              </w:rPr>
            </w:pPr>
            <w:r w:rsidRPr="00316130">
              <w:rPr>
                <w:lang w:eastAsia="zh-CN"/>
              </w:rPr>
              <w:t xml:space="preserve">For data collection for UE-sided model, in CSI-report configuration, </w:t>
            </w:r>
            <w:proofErr w:type="spellStart"/>
            <w:r w:rsidRPr="00A44B3D">
              <w:rPr>
                <w:i/>
                <w:lang w:eastAsia="zh-CN"/>
              </w:rPr>
              <w:t>reportQuantity</w:t>
            </w:r>
            <w:proofErr w:type="spellEnd"/>
            <w:r w:rsidRPr="00A44B3D">
              <w:rPr>
                <w:i/>
                <w:lang w:eastAsia="zh-CN"/>
              </w:rPr>
              <w:t xml:space="preserve"> </w:t>
            </w:r>
            <w:r w:rsidRPr="00316130">
              <w:rPr>
                <w:lang w:eastAsia="zh-CN"/>
              </w:rPr>
              <w:t>is set to “none-BM-r19”</w:t>
            </w:r>
          </w:p>
        </w:tc>
      </w:tr>
    </w:tbl>
    <w:p w14:paraId="0791A43E" w14:textId="315B4E70" w:rsidR="00515D05" w:rsidRDefault="00515D05" w:rsidP="00316130">
      <w:pPr>
        <w:spacing w:before="120"/>
      </w:pPr>
      <w:r>
        <w:t xml:space="preserve">The </w:t>
      </w:r>
      <w:r w:rsidR="0010623F">
        <w:t xml:space="preserve">similar solution can be applied to AI-mob. </w:t>
      </w:r>
      <w:r w:rsidR="007125D6">
        <w:t>And i</w:t>
      </w:r>
      <w:r w:rsidR="00765BAF">
        <w:t>n the existing RRM measurement fra</w:t>
      </w:r>
      <w:r>
        <w:t xml:space="preserve">mework, </w:t>
      </w:r>
      <w:proofErr w:type="spellStart"/>
      <w:r w:rsidRPr="00515D05">
        <w:rPr>
          <w:i/>
        </w:rPr>
        <w:t>reportConfig</w:t>
      </w:r>
      <w:proofErr w:type="spellEnd"/>
      <w:r>
        <w:t xml:space="preserve"> is used to indicate how to report measurement results, we can introduce an explicit indication in </w:t>
      </w:r>
      <w:proofErr w:type="spellStart"/>
      <w:r w:rsidRPr="00515D05">
        <w:rPr>
          <w:i/>
        </w:rPr>
        <w:t>ReportConfigNR</w:t>
      </w:r>
      <w:proofErr w:type="spellEnd"/>
      <w:r>
        <w:t xml:space="preserve"> to indicate </w:t>
      </w:r>
      <w:r w:rsidR="007C22E4">
        <w:t xml:space="preserve">the associated </w:t>
      </w:r>
      <w:proofErr w:type="spellStart"/>
      <w:r w:rsidR="007C22E4" w:rsidRPr="007125D6">
        <w:rPr>
          <w:i/>
        </w:rPr>
        <w:t>MeasObejctNR</w:t>
      </w:r>
      <w:proofErr w:type="spellEnd"/>
      <w:r w:rsidR="007C22E4">
        <w:t xml:space="preserve"> is for UE side data collection. Once receiving </w:t>
      </w:r>
      <w:r w:rsidR="004A495D">
        <w:t>this</w:t>
      </w:r>
      <w:r w:rsidR="007C22E4">
        <w:t xml:space="preserve"> indication, the UE does not need to send measurement report for this </w:t>
      </w:r>
      <w:proofErr w:type="spellStart"/>
      <w:r w:rsidR="007C22E4" w:rsidRPr="004A495D">
        <w:rPr>
          <w:i/>
        </w:rPr>
        <w:t>ReportConfigNR</w:t>
      </w:r>
      <w:proofErr w:type="spellEnd"/>
      <w:r w:rsidR="007C22E4">
        <w:t>.</w:t>
      </w:r>
    </w:p>
    <w:p w14:paraId="58137243" w14:textId="2BBAC26B" w:rsidR="00B0663E" w:rsidRPr="00DF6664" w:rsidRDefault="00B0663E" w:rsidP="00B0663E">
      <w:pPr>
        <w:spacing w:after="0"/>
        <w:ind w:left="1276" w:hangingChars="638" w:hanging="1276"/>
        <w:rPr>
          <w:rFonts w:eastAsia="等线"/>
          <w:b/>
          <w:szCs w:val="22"/>
        </w:rPr>
      </w:pPr>
      <w:r w:rsidRPr="00DF6664">
        <w:rPr>
          <w:rFonts w:eastAsia="等线" w:hint="eastAsia"/>
          <w:b/>
          <w:szCs w:val="22"/>
        </w:rPr>
        <w:t>O</w:t>
      </w:r>
      <w:r w:rsidRPr="00DF6664">
        <w:rPr>
          <w:rFonts w:eastAsia="等线"/>
          <w:b/>
          <w:szCs w:val="22"/>
        </w:rPr>
        <w:t>bservation</w:t>
      </w:r>
      <w:r w:rsidR="00AA6CAF">
        <w:rPr>
          <w:rFonts w:eastAsia="等线"/>
          <w:b/>
          <w:szCs w:val="22"/>
        </w:rPr>
        <w:t xml:space="preserve"> </w:t>
      </w:r>
      <w:r w:rsidR="00496AF3">
        <w:rPr>
          <w:rFonts w:eastAsia="等线" w:hint="eastAsia"/>
          <w:b/>
          <w:szCs w:val="22"/>
        </w:rPr>
        <w:t>5</w:t>
      </w:r>
      <w:r w:rsidRPr="00DF6664">
        <w:rPr>
          <w:rFonts w:eastAsia="等线"/>
          <w:b/>
          <w:szCs w:val="22"/>
        </w:rPr>
        <w:t xml:space="preserve">: </w:t>
      </w:r>
      <w:r>
        <w:rPr>
          <w:rFonts w:eastAsia="等线"/>
          <w:b/>
          <w:szCs w:val="22"/>
        </w:rPr>
        <w:tab/>
      </w:r>
      <w:r w:rsidR="002A3183">
        <w:rPr>
          <w:rFonts w:eastAsia="等线"/>
          <w:b/>
          <w:szCs w:val="22"/>
        </w:rPr>
        <w:t>I</w:t>
      </w:r>
      <w:r>
        <w:rPr>
          <w:rFonts w:eastAsia="等线"/>
          <w:b/>
          <w:szCs w:val="22"/>
        </w:rPr>
        <w:t>n AI-</w:t>
      </w:r>
      <w:proofErr w:type="spellStart"/>
      <w:r>
        <w:rPr>
          <w:rFonts w:eastAsia="等线"/>
          <w:b/>
          <w:szCs w:val="22"/>
        </w:rPr>
        <w:t>Phy</w:t>
      </w:r>
      <w:proofErr w:type="spellEnd"/>
      <w:r>
        <w:rPr>
          <w:rFonts w:eastAsia="等线"/>
          <w:b/>
          <w:szCs w:val="22"/>
        </w:rPr>
        <w:t>, for UE side data collection, the UE is not expected to send the report to the network.</w:t>
      </w:r>
      <w:r w:rsidR="002A3183">
        <w:rPr>
          <w:rFonts w:eastAsia="等线"/>
          <w:b/>
          <w:szCs w:val="22"/>
        </w:rPr>
        <w:t xml:space="preserve"> To achieve this, an explicit indication is introduced in </w:t>
      </w:r>
      <w:r w:rsidR="002A3183" w:rsidRPr="00BD4301">
        <w:rPr>
          <w:rFonts w:eastAsia="等线"/>
          <w:b/>
          <w:i/>
          <w:szCs w:val="22"/>
        </w:rPr>
        <w:t>CSI-</w:t>
      </w:r>
      <w:proofErr w:type="spellStart"/>
      <w:r w:rsidR="002A3183" w:rsidRPr="00BD4301">
        <w:rPr>
          <w:rFonts w:eastAsia="等线"/>
          <w:b/>
          <w:i/>
          <w:szCs w:val="22"/>
        </w:rPr>
        <w:t>ReportConfig</w:t>
      </w:r>
      <w:proofErr w:type="spellEnd"/>
      <w:r w:rsidR="002A3183">
        <w:rPr>
          <w:rFonts w:eastAsia="等线"/>
          <w:b/>
          <w:szCs w:val="22"/>
        </w:rPr>
        <w:t>.</w:t>
      </w:r>
    </w:p>
    <w:p w14:paraId="1F6E9EE8" w14:textId="44EBFDD1" w:rsidR="00C555A3" w:rsidRDefault="00C555A3" w:rsidP="00C555A3">
      <w:pPr>
        <w:spacing w:after="0"/>
        <w:ind w:left="1276" w:hangingChars="638" w:hanging="1276"/>
        <w:rPr>
          <w:rFonts w:eastAsia="等线"/>
          <w:b/>
          <w:szCs w:val="22"/>
        </w:rPr>
      </w:pPr>
      <w:r>
        <w:rPr>
          <w:rFonts w:eastAsia="等线"/>
          <w:b/>
          <w:szCs w:val="22"/>
        </w:rPr>
        <w:t xml:space="preserve">Proposal </w:t>
      </w:r>
      <w:r w:rsidR="00AA6CAF">
        <w:rPr>
          <w:rFonts w:eastAsia="等线"/>
          <w:b/>
          <w:szCs w:val="22"/>
        </w:rPr>
        <w:t>6</w:t>
      </w:r>
      <w:r w:rsidRPr="00DF6664">
        <w:rPr>
          <w:rFonts w:eastAsia="等线"/>
          <w:b/>
          <w:szCs w:val="22"/>
        </w:rPr>
        <w:t xml:space="preserve"> </w:t>
      </w:r>
      <w:r>
        <w:rPr>
          <w:rFonts w:eastAsia="等线"/>
          <w:b/>
          <w:szCs w:val="22"/>
        </w:rPr>
        <w:tab/>
      </w:r>
      <w:r w:rsidR="002A3183">
        <w:rPr>
          <w:rFonts w:eastAsia="等线"/>
          <w:b/>
          <w:szCs w:val="22"/>
        </w:rPr>
        <w:t>Same as in AI-</w:t>
      </w:r>
      <w:proofErr w:type="spellStart"/>
      <w:r w:rsidR="002A3183">
        <w:rPr>
          <w:rFonts w:eastAsia="等线"/>
          <w:b/>
          <w:szCs w:val="22"/>
        </w:rPr>
        <w:t>Phy</w:t>
      </w:r>
      <w:proofErr w:type="spellEnd"/>
      <w:r w:rsidR="002A3183">
        <w:rPr>
          <w:rFonts w:eastAsia="等线"/>
          <w:b/>
          <w:szCs w:val="22"/>
        </w:rPr>
        <w:t xml:space="preserve">, to introduce explicit indication in </w:t>
      </w:r>
      <w:proofErr w:type="spellStart"/>
      <w:r w:rsidR="002A3183" w:rsidRPr="005846F9">
        <w:rPr>
          <w:rFonts w:eastAsia="等线"/>
          <w:b/>
          <w:i/>
          <w:szCs w:val="22"/>
        </w:rPr>
        <w:t>ReportConfigNR</w:t>
      </w:r>
      <w:proofErr w:type="spellEnd"/>
      <w:r w:rsidR="002A3183">
        <w:rPr>
          <w:rFonts w:eastAsia="等线"/>
          <w:b/>
          <w:szCs w:val="22"/>
        </w:rPr>
        <w:t xml:space="preserve">, used to indicate whether the associated </w:t>
      </w:r>
      <w:proofErr w:type="spellStart"/>
      <w:r w:rsidR="002A3183" w:rsidRPr="005846F9">
        <w:rPr>
          <w:rFonts w:eastAsia="等线"/>
          <w:b/>
          <w:i/>
          <w:szCs w:val="22"/>
        </w:rPr>
        <w:t>measObject</w:t>
      </w:r>
      <w:r w:rsidR="007449FF" w:rsidRPr="005846F9">
        <w:rPr>
          <w:rFonts w:eastAsia="等线"/>
          <w:b/>
          <w:i/>
          <w:szCs w:val="22"/>
        </w:rPr>
        <w:t>NR</w:t>
      </w:r>
      <w:proofErr w:type="spellEnd"/>
      <w:r w:rsidR="002A3183">
        <w:rPr>
          <w:rFonts w:eastAsia="等线"/>
          <w:b/>
          <w:szCs w:val="22"/>
        </w:rPr>
        <w:t xml:space="preserve"> is configured for UE side data collection. Once received, the UE does not need to send MR for this </w:t>
      </w:r>
      <w:proofErr w:type="spellStart"/>
      <w:r w:rsidR="002A3183" w:rsidRPr="005846F9">
        <w:rPr>
          <w:rFonts w:eastAsia="等线"/>
          <w:b/>
          <w:i/>
          <w:szCs w:val="22"/>
        </w:rPr>
        <w:t>ReportConfigNR</w:t>
      </w:r>
      <w:proofErr w:type="spellEnd"/>
      <w:r w:rsidR="002A3183">
        <w:rPr>
          <w:rFonts w:eastAsia="等线"/>
          <w:b/>
          <w:szCs w:val="22"/>
        </w:rPr>
        <w:t>.</w:t>
      </w:r>
    </w:p>
    <w:p w14:paraId="0633EB90" w14:textId="7FE961D5" w:rsidR="00523C0E" w:rsidRDefault="00032AF7" w:rsidP="00032AF7">
      <w:pPr>
        <w:spacing w:before="120"/>
      </w:pPr>
      <w:r>
        <w:rPr>
          <w:rFonts w:hint="eastAsia"/>
        </w:rPr>
        <w:t>F</w:t>
      </w:r>
      <w:r>
        <w:t xml:space="preserve">or frequency domain prediction, the network </w:t>
      </w:r>
      <w:r w:rsidR="006F0DB5">
        <w:t xml:space="preserve">needs to indicate which frequency can be </w:t>
      </w:r>
      <w:r w:rsidR="00E243EA">
        <w:t>used for</w:t>
      </w:r>
      <w:r w:rsidR="006F0DB5">
        <w:t xml:space="preserve"> model input. While in the existing RRM framework,</w:t>
      </w:r>
      <w:r w:rsidR="00175EB5">
        <w:t xml:space="preserve"> </w:t>
      </w:r>
      <w:r w:rsidR="00C01050">
        <w:t>o</w:t>
      </w:r>
      <w:r w:rsidR="00D97E7B">
        <w:t xml:space="preserve">ne </w:t>
      </w:r>
      <w:proofErr w:type="spellStart"/>
      <w:r w:rsidR="00D97E7B" w:rsidRPr="000B42CD">
        <w:rPr>
          <w:i/>
        </w:rPr>
        <w:t>ReportConfig</w:t>
      </w:r>
      <w:r w:rsidR="00BD4301" w:rsidRPr="000B42CD">
        <w:rPr>
          <w:i/>
        </w:rPr>
        <w:t>NR</w:t>
      </w:r>
      <w:proofErr w:type="spellEnd"/>
      <w:r w:rsidR="00D97E7B">
        <w:t xml:space="preserve"> is only allowed to associate one </w:t>
      </w:r>
      <w:proofErr w:type="spellStart"/>
      <w:r w:rsidR="00D97E7B" w:rsidRPr="000B42CD">
        <w:rPr>
          <w:i/>
        </w:rPr>
        <w:t>MeasObject</w:t>
      </w:r>
      <w:r w:rsidR="000B42CD" w:rsidRPr="000B42CD">
        <w:rPr>
          <w:i/>
        </w:rPr>
        <w:t>NR</w:t>
      </w:r>
      <w:proofErr w:type="spellEnd"/>
      <w:r w:rsidR="00D97E7B">
        <w:t xml:space="preserve">. To solve this issue, we think </w:t>
      </w:r>
      <w:r w:rsidR="00175EB5">
        <w:t xml:space="preserve">a separate </w:t>
      </w:r>
      <w:proofErr w:type="spellStart"/>
      <w:r w:rsidR="00175EB5" w:rsidRPr="00EF122A">
        <w:rPr>
          <w:i/>
        </w:rPr>
        <w:t>measObjectId</w:t>
      </w:r>
      <w:proofErr w:type="spellEnd"/>
      <w:r w:rsidR="00175EB5">
        <w:t xml:space="preserve"> can be introduced in the </w:t>
      </w:r>
      <w:proofErr w:type="spellStart"/>
      <w:r w:rsidR="0031750A" w:rsidRPr="000B42CD">
        <w:rPr>
          <w:i/>
        </w:rPr>
        <w:t>ReportConfigNR</w:t>
      </w:r>
      <w:proofErr w:type="spellEnd"/>
      <w:r w:rsidR="00175EB5">
        <w:t xml:space="preserve"> in order to indicate the frequency for model inputs.</w:t>
      </w:r>
    </w:p>
    <w:p w14:paraId="0563F55D" w14:textId="31063B33" w:rsidR="002A3183" w:rsidRDefault="002A3183" w:rsidP="002A3183">
      <w:pPr>
        <w:spacing w:after="0"/>
        <w:ind w:left="1276" w:hangingChars="638" w:hanging="1276"/>
        <w:rPr>
          <w:rFonts w:eastAsia="等线"/>
          <w:b/>
          <w:szCs w:val="22"/>
        </w:rPr>
      </w:pPr>
      <w:r>
        <w:rPr>
          <w:rFonts w:eastAsia="等线"/>
          <w:b/>
          <w:szCs w:val="22"/>
        </w:rPr>
        <w:t>Observation</w:t>
      </w:r>
      <w:r w:rsidR="00AA6CAF">
        <w:rPr>
          <w:rFonts w:eastAsia="等线"/>
          <w:b/>
          <w:szCs w:val="22"/>
        </w:rPr>
        <w:t xml:space="preserve"> </w:t>
      </w:r>
      <w:proofErr w:type="gramStart"/>
      <w:r w:rsidR="00496AF3">
        <w:rPr>
          <w:rFonts w:eastAsia="等线" w:hint="eastAsia"/>
          <w:b/>
          <w:szCs w:val="22"/>
        </w:rPr>
        <w:t>6</w:t>
      </w:r>
      <w:r>
        <w:rPr>
          <w:rFonts w:eastAsia="等线"/>
          <w:b/>
          <w:szCs w:val="22"/>
        </w:rPr>
        <w:t xml:space="preserve"> </w:t>
      </w:r>
      <w:r w:rsidRPr="00DF6664">
        <w:rPr>
          <w:rFonts w:eastAsia="等线"/>
          <w:b/>
          <w:szCs w:val="22"/>
        </w:rPr>
        <w:t xml:space="preserve"> </w:t>
      </w:r>
      <w:r>
        <w:rPr>
          <w:rFonts w:eastAsia="等线"/>
          <w:b/>
          <w:szCs w:val="22"/>
        </w:rPr>
        <w:t>The</w:t>
      </w:r>
      <w:proofErr w:type="gramEnd"/>
      <w:r>
        <w:rPr>
          <w:rFonts w:eastAsia="等线"/>
          <w:b/>
          <w:szCs w:val="22"/>
        </w:rPr>
        <w:t xml:space="preserve"> existing measurement framework only allows one </w:t>
      </w:r>
      <w:proofErr w:type="spellStart"/>
      <w:r w:rsidRPr="005846F9">
        <w:rPr>
          <w:rFonts w:eastAsia="等线"/>
          <w:b/>
          <w:i/>
          <w:szCs w:val="22"/>
        </w:rPr>
        <w:t>ReportConfig</w:t>
      </w:r>
      <w:r w:rsidR="007449FF" w:rsidRPr="005846F9">
        <w:rPr>
          <w:rFonts w:eastAsia="等线"/>
          <w:b/>
          <w:i/>
          <w:szCs w:val="22"/>
        </w:rPr>
        <w:t>NR</w:t>
      </w:r>
      <w:proofErr w:type="spellEnd"/>
      <w:r>
        <w:rPr>
          <w:rFonts w:eastAsia="等线"/>
          <w:b/>
          <w:szCs w:val="22"/>
        </w:rPr>
        <w:t xml:space="preserve"> to be associated with one </w:t>
      </w:r>
      <w:proofErr w:type="spellStart"/>
      <w:r w:rsidRPr="005846F9">
        <w:rPr>
          <w:rFonts w:eastAsia="等线"/>
          <w:b/>
          <w:i/>
          <w:szCs w:val="22"/>
        </w:rPr>
        <w:t>MeasObject</w:t>
      </w:r>
      <w:r w:rsidR="007449FF" w:rsidRPr="005846F9">
        <w:rPr>
          <w:rFonts w:eastAsia="等线"/>
          <w:b/>
          <w:i/>
          <w:szCs w:val="22"/>
        </w:rPr>
        <w:t>NR</w:t>
      </w:r>
      <w:proofErr w:type="spellEnd"/>
      <w:r>
        <w:rPr>
          <w:rFonts w:eastAsia="等线"/>
          <w:b/>
          <w:szCs w:val="22"/>
        </w:rPr>
        <w:t xml:space="preserve">, but for inter-frequency prediction, </w:t>
      </w:r>
      <w:r w:rsidR="007449FF">
        <w:rPr>
          <w:rFonts w:eastAsia="等线"/>
          <w:b/>
          <w:szCs w:val="22"/>
        </w:rPr>
        <w:t>the network needs to indicate which frequency can be considered for model inputs (e.g. based on deployment situation).</w:t>
      </w:r>
    </w:p>
    <w:p w14:paraId="647FBA83" w14:textId="5B95EB82" w:rsidR="002A3183" w:rsidRDefault="002A3183" w:rsidP="002A3183">
      <w:pPr>
        <w:spacing w:after="0"/>
        <w:ind w:left="1276" w:hangingChars="638" w:hanging="1276"/>
        <w:rPr>
          <w:rFonts w:eastAsia="等线"/>
          <w:b/>
          <w:szCs w:val="22"/>
        </w:rPr>
      </w:pPr>
      <w:r w:rsidRPr="000D09CC">
        <w:rPr>
          <w:rFonts w:eastAsia="等线"/>
          <w:b/>
          <w:szCs w:val="22"/>
        </w:rPr>
        <w:t xml:space="preserve">Proposal </w:t>
      </w:r>
      <w:r w:rsidR="00AA6CAF" w:rsidRPr="000D09CC">
        <w:rPr>
          <w:rFonts w:eastAsia="等线"/>
          <w:b/>
          <w:szCs w:val="22"/>
        </w:rPr>
        <w:t>7</w:t>
      </w:r>
      <w:r w:rsidRPr="000D09CC">
        <w:rPr>
          <w:rFonts w:eastAsia="等线"/>
          <w:b/>
          <w:szCs w:val="22"/>
        </w:rPr>
        <w:tab/>
        <w:t xml:space="preserve">Regarding the UE data collection configuration for frequency domain prediction, to introduce </w:t>
      </w:r>
      <w:r w:rsidR="003F372D" w:rsidRPr="000D09CC">
        <w:rPr>
          <w:rFonts w:eastAsia="等线"/>
          <w:b/>
          <w:szCs w:val="22"/>
        </w:rPr>
        <w:t xml:space="preserve">a separate </w:t>
      </w:r>
      <w:proofErr w:type="spellStart"/>
      <w:r w:rsidRPr="000D09CC">
        <w:rPr>
          <w:rFonts w:eastAsia="等线"/>
          <w:b/>
          <w:i/>
          <w:szCs w:val="22"/>
        </w:rPr>
        <w:t>measObjectID</w:t>
      </w:r>
      <w:proofErr w:type="spellEnd"/>
      <w:r w:rsidRPr="000D09CC">
        <w:rPr>
          <w:rFonts w:eastAsia="等线"/>
          <w:b/>
          <w:szCs w:val="22"/>
        </w:rPr>
        <w:t xml:space="preserve"> in </w:t>
      </w:r>
      <w:proofErr w:type="spellStart"/>
      <w:r w:rsidR="00211188" w:rsidRPr="000D09CC">
        <w:rPr>
          <w:b/>
          <w:i/>
        </w:rPr>
        <w:t>ReportConfigNR</w:t>
      </w:r>
      <w:proofErr w:type="spellEnd"/>
      <w:r w:rsidRPr="000D09CC">
        <w:rPr>
          <w:rFonts w:eastAsia="等线"/>
          <w:b/>
          <w:szCs w:val="22"/>
        </w:rPr>
        <w:t xml:space="preserve">, used to indicate </w:t>
      </w:r>
      <w:r w:rsidR="003F372D" w:rsidRPr="000D09CC">
        <w:rPr>
          <w:rFonts w:eastAsia="等线"/>
          <w:b/>
          <w:szCs w:val="22"/>
        </w:rPr>
        <w:t>frequency for model inputs</w:t>
      </w:r>
      <w:r w:rsidRPr="000D09CC">
        <w:rPr>
          <w:rFonts w:eastAsia="等线"/>
          <w:b/>
          <w:szCs w:val="22"/>
        </w:rPr>
        <w:t>.</w:t>
      </w:r>
    </w:p>
    <w:p w14:paraId="493CD6C9" w14:textId="3E08AB8B" w:rsidR="00B333AB" w:rsidRPr="00444B2B" w:rsidRDefault="00B333AB" w:rsidP="0025727E"/>
    <w:p w14:paraId="047EC631" w14:textId="5643EA76" w:rsidR="00C5516C" w:rsidRPr="005846F9" w:rsidRDefault="0006168C" w:rsidP="005846F9">
      <w:pPr>
        <w:pStyle w:val="2"/>
        <w:rPr>
          <w:b w:val="0"/>
        </w:rPr>
      </w:pPr>
      <w:r w:rsidRPr="0006168C">
        <w:rPr>
          <w:rFonts w:hint="eastAsia"/>
        </w:rPr>
        <w:t>2</w:t>
      </w:r>
      <w:r w:rsidRPr="0006168C">
        <w:t>.</w:t>
      </w:r>
      <w:r w:rsidR="006E29C9">
        <w:t>3</w:t>
      </w:r>
      <w:r w:rsidR="006E29C9" w:rsidRPr="0006168C">
        <w:t xml:space="preserve"> </w:t>
      </w:r>
      <w:r w:rsidRPr="0006168C">
        <w:t>Data collection</w:t>
      </w:r>
      <w:r w:rsidR="00ED58B5" w:rsidRPr="005846F9">
        <w:t xml:space="preserve"> configuration</w:t>
      </w:r>
      <w:r w:rsidRPr="0006168C">
        <w:t xml:space="preserve"> for measurement event prediction</w:t>
      </w:r>
    </w:p>
    <w:p w14:paraId="0C1A63E8" w14:textId="4699C602" w:rsidR="00C47A43" w:rsidRPr="005846F9" w:rsidRDefault="006E29C9" w:rsidP="004123CB">
      <w:pPr>
        <w:rPr>
          <w:rFonts w:ascii="Arial" w:hAnsi="Arial" w:cs="Arial"/>
          <w:b/>
          <w:i/>
          <w:sz w:val="18"/>
          <w:u w:val="single"/>
        </w:rPr>
      </w:pPr>
      <w:r w:rsidRPr="005846F9">
        <w:rPr>
          <w:rFonts w:ascii="Arial" w:hAnsi="Arial" w:cs="Arial"/>
          <w:b/>
          <w:i/>
          <w:sz w:val="18"/>
          <w:u w:val="single"/>
        </w:rPr>
        <w:t>For indirect measurement event prediction</w:t>
      </w:r>
    </w:p>
    <w:p w14:paraId="3E02E208" w14:textId="3C5601D0" w:rsidR="006E29C9" w:rsidRDefault="001B0019" w:rsidP="002E6B7E">
      <w:r w:rsidRPr="001B0019">
        <w:t xml:space="preserve">In indirect measurement event prediction, the RRM measurement is performed first to obtain prediction results, and then </w:t>
      </w:r>
      <w:r w:rsidRPr="001B0019">
        <w:lastRenderedPageBreak/>
        <w:t xml:space="preserve">predicted results and (optional) actual measurement results are used to derive whether the measurement event at one time instance occurs, without </w:t>
      </w:r>
      <w:r w:rsidR="00E243EA">
        <w:t xml:space="preserve">further </w:t>
      </w:r>
      <w:r w:rsidRPr="001B0019">
        <w:t>AI</w:t>
      </w:r>
      <w:r w:rsidR="00E243EA">
        <w:t>/ML</w:t>
      </w:r>
      <w:r w:rsidRPr="001B0019">
        <w:t xml:space="preserve"> involvement. </w:t>
      </w:r>
      <w:r>
        <w:t>No separate AI model runs for direct measurement event prediction. So, there is no need to train a separate AI model for</w:t>
      </w:r>
      <w:r w:rsidR="00E243EA">
        <w:t xml:space="preserve"> indirect</w:t>
      </w:r>
      <w:r>
        <w:t xml:space="preserve"> event prediction.</w:t>
      </w:r>
    </w:p>
    <w:p w14:paraId="32069E63" w14:textId="1B39BE8C" w:rsidR="006E29C9" w:rsidRDefault="006E29C9" w:rsidP="006E29C9">
      <w:pPr>
        <w:spacing w:after="0"/>
        <w:ind w:left="1276" w:hangingChars="638" w:hanging="1276"/>
        <w:rPr>
          <w:rFonts w:eastAsia="等线"/>
          <w:b/>
          <w:szCs w:val="22"/>
        </w:rPr>
      </w:pPr>
      <w:r>
        <w:rPr>
          <w:rFonts w:eastAsia="等线"/>
          <w:b/>
          <w:szCs w:val="22"/>
        </w:rPr>
        <w:t xml:space="preserve">Observation </w:t>
      </w:r>
      <w:r w:rsidR="00496AF3">
        <w:rPr>
          <w:rFonts w:eastAsia="等线" w:hint="eastAsia"/>
          <w:b/>
          <w:szCs w:val="22"/>
        </w:rPr>
        <w:t>7</w:t>
      </w:r>
      <w:r w:rsidRPr="00DF6664">
        <w:rPr>
          <w:rFonts w:eastAsia="等线"/>
          <w:b/>
          <w:szCs w:val="22"/>
        </w:rPr>
        <w:t xml:space="preserve"> </w:t>
      </w:r>
      <w:r>
        <w:rPr>
          <w:rFonts w:eastAsia="等线"/>
          <w:b/>
          <w:szCs w:val="22"/>
        </w:rPr>
        <w:t xml:space="preserve">For indirect measurement event prediction, the UE performs event evaluation based on the predicted RRM results, there is no separate AI model runs for event prediction. So, there is no need to train a separate AI model for </w:t>
      </w:r>
      <w:r w:rsidR="00E243EA">
        <w:rPr>
          <w:rFonts w:eastAsia="等线"/>
          <w:b/>
          <w:szCs w:val="22"/>
        </w:rPr>
        <w:t xml:space="preserve">indirect </w:t>
      </w:r>
      <w:r>
        <w:rPr>
          <w:rFonts w:eastAsia="等线"/>
          <w:b/>
          <w:szCs w:val="22"/>
        </w:rPr>
        <w:t>event prediction.</w:t>
      </w:r>
    </w:p>
    <w:p w14:paraId="563B909C" w14:textId="0116E86A" w:rsidR="006E29C9" w:rsidRDefault="006E29C9" w:rsidP="006E29C9">
      <w:pPr>
        <w:spacing w:after="0"/>
        <w:ind w:left="1276" w:hangingChars="638" w:hanging="1276"/>
        <w:rPr>
          <w:rFonts w:eastAsia="等线"/>
          <w:b/>
          <w:szCs w:val="22"/>
        </w:rPr>
      </w:pPr>
      <w:r>
        <w:rPr>
          <w:rFonts w:eastAsia="等线"/>
          <w:b/>
          <w:szCs w:val="22"/>
        </w:rPr>
        <w:t xml:space="preserve">Proposal </w:t>
      </w:r>
      <w:r w:rsidR="00AA6CAF">
        <w:rPr>
          <w:rFonts w:eastAsia="等线"/>
          <w:b/>
          <w:szCs w:val="22"/>
        </w:rPr>
        <w:t>8</w:t>
      </w:r>
      <w:r w:rsidRPr="00DF6664">
        <w:rPr>
          <w:rFonts w:eastAsia="等线"/>
          <w:b/>
          <w:szCs w:val="22"/>
        </w:rPr>
        <w:t xml:space="preserve"> </w:t>
      </w:r>
      <w:r>
        <w:rPr>
          <w:rFonts w:eastAsia="等线"/>
          <w:b/>
          <w:szCs w:val="22"/>
        </w:rPr>
        <w:tab/>
        <w:t xml:space="preserve">No need to define separate </w:t>
      </w:r>
      <w:r w:rsidR="00CC047F">
        <w:rPr>
          <w:rFonts w:eastAsia="等线"/>
          <w:b/>
          <w:szCs w:val="22"/>
        </w:rPr>
        <w:t xml:space="preserve">(candidate) </w:t>
      </w:r>
      <w:r>
        <w:rPr>
          <w:rFonts w:eastAsia="等线"/>
          <w:b/>
          <w:szCs w:val="22"/>
        </w:rPr>
        <w:t>data collection configuration for indirect measurement event prediction.</w:t>
      </w:r>
    </w:p>
    <w:p w14:paraId="7AC72659" w14:textId="10FE0068" w:rsidR="002E6B7E" w:rsidRPr="002B24FF" w:rsidRDefault="002E6B7E" w:rsidP="004123CB"/>
    <w:p w14:paraId="07673AB5" w14:textId="305E7BD8" w:rsidR="006E29C9" w:rsidRPr="00DF6664" w:rsidRDefault="006E29C9" w:rsidP="006E29C9">
      <w:pPr>
        <w:rPr>
          <w:rFonts w:ascii="Arial" w:hAnsi="Arial" w:cs="Arial"/>
          <w:b/>
          <w:i/>
          <w:sz w:val="18"/>
          <w:u w:val="single"/>
        </w:rPr>
      </w:pPr>
      <w:r w:rsidRPr="00DF6664">
        <w:rPr>
          <w:rFonts w:ascii="Arial" w:hAnsi="Arial" w:cs="Arial"/>
          <w:b/>
          <w:i/>
          <w:sz w:val="18"/>
          <w:u w:val="single"/>
        </w:rPr>
        <w:t>For direct measurement event prediction</w:t>
      </w:r>
    </w:p>
    <w:p w14:paraId="498D046D" w14:textId="14449571" w:rsidR="000914A0" w:rsidRDefault="00C92718" w:rsidP="004123CB">
      <w:r>
        <w:rPr>
          <w:rFonts w:hint="eastAsia"/>
        </w:rPr>
        <w:t>I</w:t>
      </w:r>
      <w:r>
        <w:t xml:space="preserve">n direct measurement event prediction, </w:t>
      </w:r>
      <w:r w:rsidR="007B35F3">
        <w:t xml:space="preserve">the UE directly predicts the probability of event occurrence within a time window. The different event configuration (e.g. event type, TTT, Ax offset) may require different AI models. </w:t>
      </w:r>
    </w:p>
    <w:p w14:paraId="3B29B185" w14:textId="206EE6D4" w:rsidR="007B35F3" w:rsidRDefault="007B35F3" w:rsidP="004123CB">
      <w:r>
        <w:t>So, for data collection</w:t>
      </w:r>
      <w:r w:rsidR="000914A0">
        <w:t xml:space="preserve"> of direct measurement event prediction</w:t>
      </w:r>
      <w:r>
        <w:t>, the network needs to provide the event reporting related configuration to the UE.</w:t>
      </w:r>
      <w:r w:rsidR="002C3D1E">
        <w:t xml:space="preserve"> Based on the existing RRM measurement </w:t>
      </w:r>
      <w:r w:rsidR="00FB078D">
        <w:t>framework</w:t>
      </w:r>
      <w:r w:rsidR="003E3013">
        <w:t xml:space="preserve">, </w:t>
      </w:r>
      <w:r w:rsidR="00020E03">
        <w:t xml:space="preserve">the </w:t>
      </w:r>
      <w:r w:rsidR="003E3013">
        <w:t>candidate</w:t>
      </w:r>
      <w:r w:rsidR="00FB078D">
        <w:t xml:space="preserve"> configuration</w:t>
      </w:r>
      <w:r w:rsidR="00020E03">
        <w:t xml:space="preserve"> can include one</w:t>
      </w:r>
      <w:r w:rsidR="003E3013">
        <w:t xml:space="preserve"> </w:t>
      </w:r>
      <w:proofErr w:type="spellStart"/>
      <w:r w:rsidR="003E3013" w:rsidRPr="002C3D1E">
        <w:rPr>
          <w:i/>
        </w:rPr>
        <w:t>measId</w:t>
      </w:r>
      <w:proofErr w:type="spellEnd"/>
      <w:r w:rsidR="008D4361">
        <w:t>:</w:t>
      </w:r>
      <w:bookmarkStart w:id="6" w:name="_GoBack"/>
      <w:bookmarkEnd w:id="6"/>
      <w:r w:rsidR="003E3013">
        <w:t xml:space="preserve"> the </w:t>
      </w:r>
      <w:proofErr w:type="spellStart"/>
      <w:r w:rsidR="003E3013" w:rsidRPr="000914A0">
        <w:rPr>
          <w:i/>
        </w:rPr>
        <w:t>measObjectNR</w:t>
      </w:r>
      <w:proofErr w:type="spellEnd"/>
      <w:r w:rsidR="003E3013">
        <w:t xml:space="preserve"> included in the </w:t>
      </w:r>
      <w:proofErr w:type="spellStart"/>
      <w:r w:rsidR="003E3013" w:rsidRPr="000914A0">
        <w:rPr>
          <w:i/>
        </w:rPr>
        <w:t>measId</w:t>
      </w:r>
      <w:proofErr w:type="spellEnd"/>
      <w:r w:rsidR="003E3013">
        <w:t xml:space="preserve"> can indicate frequency info and RS periodicity, and </w:t>
      </w:r>
      <w:proofErr w:type="spellStart"/>
      <w:r w:rsidR="003E3013" w:rsidRPr="000914A0">
        <w:rPr>
          <w:i/>
        </w:rPr>
        <w:t>reportC</w:t>
      </w:r>
      <w:r w:rsidR="000914A0" w:rsidRPr="000914A0">
        <w:rPr>
          <w:i/>
        </w:rPr>
        <w:t>o</w:t>
      </w:r>
      <w:r w:rsidR="003E3013" w:rsidRPr="000914A0">
        <w:rPr>
          <w:i/>
        </w:rPr>
        <w:t>nfig</w:t>
      </w:r>
      <w:proofErr w:type="spellEnd"/>
      <w:r w:rsidR="003E3013">
        <w:t xml:space="preserve"> included in the </w:t>
      </w:r>
      <w:proofErr w:type="spellStart"/>
      <w:r w:rsidR="003E3013" w:rsidRPr="000914A0">
        <w:rPr>
          <w:i/>
        </w:rPr>
        <w:t>measId</w:t>
      </w:r>
      <w:proofErr w:type="spellEnd"/>
      <w:r w:rsidR="003E3013">
        <w:t xml:space="preserve"> can indicate event related configuration.</w:t>
      </w:r>
      <w:r w:rsidR="00D246EB">
        <w:t xml:space="preserve"> </w:t>
      </w:r>
    </w:p>
    <w:p w14:paraId="1509B302" w14:textId="72568F1F" w:rsidR="006E29C9" w:rsidRDefault="006E29C9" w:rsidP="006E29C9">
      <w:pPr>
        <w:spacing w:after="0"/>
        <w:ind w:left="1276" w:hangingChars="638" w:hanging="1276"/>
        <w:rPr>
          <w:rFonts w:eastAsia="等线"/>
          <w:b/>
          <w:szCs w:val="22"/>
        </w:rPr>
      </w:pPr>
      <w:r>
        <w:rPr>
          <w:rFonts w:eastAsia="等线"/>
          <w:b/>
          <w:szCs w:val="22"/>
        </w:rPr>
        <w:t xml:space="preserve">Observation </w:t>
      </w:r>
      <w:r w:rsidR="00496AF3">
        <w:rPr>
          <w:rFonts w:eastAsia="等线" w:hint="eastAsia"/>
          <w:b/>
          <w:szCs w:val="22"/>
        </w:rPr>
        <w:t>8</w:t>
      </w:r>
      <w:r w:rsidRPr="00DF6664">
        <w:rPr>
          <w:rFonts w:eastAsia="等线"/>
          <w:b/>
          <w:szCs w:val="22"/>
        </w:rPr>
        <w:t xml:space="preserve"> </w:t>
      </w:r>
      <w:r>
        <w:rPr>
          <w:rFonts w:eastAsia="等线"/>
          <w:b/>
          <w:szCs w:val="22"/>
        </w:rPr>
        <w:t>For direct measurement event prediction, the UE directly predicts the event results, so, different event configuration (e.g. event type, TTT) may require different AI models.</w:t>
      </w:r>
      <w:r w:rsidR="00CC047F">
        <w:rPr>
          <w:rFonts w:eastAsia="等线"/>
          <w:b/>
          <w:szCs w:val="22"/>
        </w:rPr>
        <w:t xml:space="preserve"> </w:t>
      </w:r>
    </w:p>
    <w:p w14:paraId="69523606" w14:textId="5258DCB0" w:rsidR="00CC047F" w:rsidRDefault="00CC047F" w:rsidP="00CC047F">
      <w:pPr>
        <w:spacing w:after="0"/>
        <w:ind w:left="1276" w:hangingChars="638" w:hanging="1276"/>
        <w:rPr>
          <w:rFonts w:eastAsia="等线"/>
          <w:b/>
          <w:szCs w:val="22"/>
        </w:rPr>
      </w:pPr>
      <w:r>
        <w:rPr>
          <w:rFonts w:eastAsia="等线"/>
          <w:b/>
          <w:szCs w:val="22"/>
        </w:rPr>
        <w:t xml:space="preserve">Observation </w:t>
      </w:r>
      <w:r w:rsidR="00496AF3">
        <w:rPr>
          <w:rFonts w:eastAsia="等线" w:hint="eastAsia"/>
          <w:b/>
          <w:szCs w:val="22"/>
        </w:rPr>
        <w:t>9</w:t>
      </w:r>
      <w:r w:rsidRPr="00DF6664">
        <w:rPr>
          <w:rFonts w:eastAsia="等线"/>
          <w:b/>
          <w:szCs w:val="22"/>
        </w:rPr>
        <w:t xml:space="preserve"> </w:t>
      </w:r>
      <w:r>
        <w:rPr>
          <w:rFonts w:eastAsia="等线"/>
          <w:b/>
          <w:szCs w:val="22"/>
        </w:rPr>
        <w:t xml:space="preserve">For candidate data collection configuration for direct measurement event prediction, the network needs to provide the event reporting related configuration to the UE. </w:t>
      </w:r>
    </w:p>
    <w:p w14:paraId="3C3A2D4B" w14:textId="00385E5A" w:rsidR="00CC047F" w:rsidRDefault="00CC047F" w:rsidP="00CC047F">
      <w:pPr>
        <w:spacing w:after="0"/>
        <w:ind w:left="1276" w:hangingChars="638" w:hanging="1276"/>
        <w:rPr>
          <w:rFonts w:eastAsia="等线"/>
          <w:b/>
          <w:szCs w:val="22"/>
        </w:rPr>
      </w:pPr>
      <w:r>
        <w:rPr>
          <w:rFonts w:eastAsia="等线"/>
          <w:b/>
          <w:szCs w:val="22"/>
        </w:rPr>
        <w:t xml:space="preserve">Proposal </w:t>
      </w:r>
      <w:r w:rsidR="00AA6CAF">
        <w:rPr>
          <w:rFonts w:eastAsia="等线"/>
          <w:b/>
          <w:szCs w:val="22"/>
        </w:rPr>
        <w:t>9</w:t>
      </w:r>
      <w:r w:rsidRPr="00DF6664">
        <w:rPr>
          <w:rFonts w:eastAsia="等线"/>
          <w:b/>
          <w:szCs w:val="22"/>
        </w:rPr>
        <w:t xml:space="preserve"> </w:t>
      </w:r>
      <w:r>
        <w:rPr>
          <w:rFonts w:eastAsia="等线"/>
          <w:b/>
          <w:szCs w:val="22"/>
        </w:rPr>
        <w:tab/>
        <w:t>For direct measurement event prediction, each candidate data collection configuration includes following information:</w:t>
      </w:r>
    </w:p>
    <w:p w14:paraId="1EE86E24" w14:textId="6A59B1C5" w:rsidR="00CC047F" w:rsidRDefault="00CC047F" w:rsidP="00CC047F">
      <w:pPr>
        <w:pStyle w:val="aff9"/>
        <w:numPr>
          <w:ilvl w:val="0"/>
          <w:numId w:val="46"/>
        </w:numPr>
        <w:spacing w:after="0"/>
        <w:ind w:firstLineChars="0"/>
        <w:rPr>
          <w:rFonts w:eastAsia="等线"/>
          <w:b/>
          <w:szCs w:val="22"/>
        </w:rPr>
      </w:pPr>
      <w:r>
        <w:rPr>
          <w:rFonts w:eastAsia="等线"/>
          <w:b/>
          <w:szCs w:val="22"/>
        </w:rPr>
        <w:t>Candidate configuration ID;</w:t>
      </w:r>
    </w:p>
    <w:p w14:paraId="3CF91F7F" w14:textId="7C7E86D5" w:rsidR="00CC047F" w:rsidRPr="000914A0" w:rsidRDefault="00CC047F" w:rsidP="004123CB">
      <w:pPr>
        <w:pStyle w:val="aff9"/>
        <w:numPr>
          <w:ilvl w:val="0"/>
          <w:numId w:val="46"/>
        </w:numPr>
        <w:spacing w:after="0"/>
        <w:ind w:firstLineChars="0"/>
        <w:rPr>
          <w:rFonts w:eastAsia="等线"/>
          <w:b/>
          <w:szCs w:val="22"/>
        </w:rPr>
      </w:pPr>
      <w:proofErr w:type="spellStart"/>
      <w:r>
        <w:rPr>
          <w:rFonts w:eastAsia="等线"/>
          <w:b/>
          <w:szCs w:val="22"/>
        </w:rPr>
        <w:t>MeasID</w:t>
      </w:r>
      <w:proofErr w:type="spellEnd"/>
      <w:r>
        <w:rPr>
          <w:rFonts w:eastAsia="等线"/>
          <w:b/>
          <w:szCs w:val="22"/>
        </w:rPr>
        <w:t xml:space="preserve"> (i.e. the associated </w:t>
      </w:r>
      <w:proofErr w:type="spellStart"/>
      <w:r w:rsidRPr="005846F9">
        <w:rPr>
          <w:rFonts w:eastAsia="等线"/>
          <w:b/>
          <w:i/>
          <w:szCs w:val="22"/>
        </w:rPr>
        <w:t>reportConfigNR</w:t>
      </w:r>
      <w:proofErr w:type="spellEnd"/>
      <w:r>
        <w:rPr>
          <w:rFonts w:eastAsia="等线"/>
          <w:b/>
          <w:szCs w:val="22"/>
        </w:rPr>
        <w:t xml:space="preserve"> includes </w:t>
      </w:r>
      <w:proofErr w:type="spellStart"/>
      <w:r w:rsidRPr="005846F9">
        <w:rPr>
          <w:rFonts w:eastAsia="等线"/>
          <w:b/>
          <w:i/>
          <w:szCs w:val="22"/>
        </w:rPr>
        <w:t>reportType</w:t>
      </w:r>
      <w:proofErr w:type="spellEnd"/>
      <w:r>
        <w:rPr>
          <w:rFonts w:eastAsia="等线"/>
          <w:b/>
          <w:szCs w:val="22"/>
        </w:rPr>
        <w:t xml:space="preserve"> set to </w:t>
      </w:r>
      <w:proofErr w:type="spellStart"/>
      <w:r w:rsidRPr="005846F9">
        <w:rPr>
          <w:rFonts w:eastAsia="等线"/>
          <w:b/>
          <w:i/>
          <w:szCs w:val="22"/>
        </w:rPr>
        <w:t>eventTriggered</w:t>
      </w:r>
      <w:proofErr w:type="spellEnd"/>
      <w:r>
        <w:rPr>
          <w:rFonts w:eastAsia="等线"/>
          <w:b/>
          <w:szCs w:val="22"/>
        </w:rPr>
        <w:t>)</w:t>
      </w:r>
    </w:p>
    <w:p w14:paraId="6F3DB43B" w14:textId="1D567717" w:rsidR="00D246EB" w:rsidRDefault="00D246EB" w:rsidP="00D246EB">
      <w:pPr>
        <w:spacing w:before="120"/>
      </w:pPr>
      <w:r>
        <w:rPr>
          <w:rFonts w:hint="eastAsia"/>
        </w:rPr>
        <w:t>S</w:t>
      </w:r>
      <w:r>
        <w:t xml:space="preserve">imilar to data collection configuration for RRM measurement prediction, the final data collection configuration can reuse existing RRM measurement framework, and include an explicit indication in the </w:t>
      </w:r>
      <w:proofErr w:type="spellStart"/>
      <w:r w:rsidRPr="00D246EB">
        <w:rPr>
          <w:i/>
        </w:rPr>
        <w:t>reportConfigNR</w:t>
      </w:r>
      <w:proofErr w:type="spellEnd"/>
      <w:r>
        <w:t xml:space="preserve"> to indicate </w:t>
      </w:r>
      <w:r w:rsidR="00BB2428">
        <w:t>the UE does not need to send the measurement report to the network.</w:t>
      </w:r>
    </w:p>
    <w:p w14:paraId="1B30BBFA" w14:textId="3FDD4CFF" w:rsidR="00F73368" w:rsidRDefault="00B20F6A" w:rsidP="00F73368">
      <w:pPr>
        <w:spacing w:after="0"/>
        <w:ind w:left="1276" w:hangingChars="638" w:hanging="1276"/>
        <w:rPr>
          <w:rFonts w:eastAsia="等线"/>
          <w:b/>
          <w:szCs w:val="22"/>
        </w:rPr>
      </w:pPr>
      <w:r>
        <w:rPr>
          <w:rFonts w:eastAsia="等线"/>
          <w:b/>
          <w:szCs w:val="22"/>
        </w:rPr>
        <w:t>Proposal</w:t>
      </w:r>
      <w:r w:rsidR="00AA6CAF">
        <w:rPr>
          <w:rFonts w:eastAsia="等线"/>
          <w:b/>
          <w:szCs w:val="22"/>
        </w:rPr>
        <w:t xml:space="preserve"> 10</w:t>
      </w:r>
      <w:r>
        <w:rPr>
          <w:rFonts w:eastAsia="等线"/>
          <w:b/>
          <w:szCs w:val="22"/>
        </w:rPr>
        <w:t>:</w:t>
      </w:r>
      <w:r w:rsidR="00F73368" w:rsidRPr="00DF6664">
        <w:rPr>
          <w:rFonts w:eastAsia="等线"/>
          <w:b/>
          <w:szCs w:val="22"/>
        </w:rPr>
        <w:t xml:space="preserve"> </w:t>
      </w:r>
      <w:r w:rsidR="00F73368">
        <w:rPr>
          <w:rFonts w:eastAsia="等线"/>
          <w:b/>
          <w:szCs w:val="22"/>
        </w:rPr>
        <w:tab/>
        <w:t>As proposed in P</w:t>
      </w:r>
      <w:r w:rsidR="00AA6CAF">
        <w:rPr>
          <w:rFonts w:eastAsia="等线"/>
          <w:b/>
          <w:szCs w:val="22"/>
        </w:rPr>
        <w:t>2</w:t>
      </w:r>
      <w:r w:rsidR="00F73368">
        <w:rPr>
          <w:rFonts w:eastAsia="等线"/>
          <w:b/>
          <w:szCs w:val="22"/>
        </w:rPr>
        <w:t xml:space="preserve"> and P</w:t>
      </w:r>
      <w:r w:rsidR="00A35FB9">
        <w:rPr>
          <w:rFonts w:eastAsia="等线" w:hint="eastAsia"/>
          <w:b/>
          <w:szCs w:val="22"/>
        </w:rPr>
        <w:t>6</w:t>
      </w:r>
      <w:r w:rsidR="00F73368">
        <w:rPr>
          <w:rFonts w:eastAsia="等线"/>
          <w:b/>
          <w:szCs w:val="22"/>
        </w:rPr>
        <w:t xml:space="preserve">, for direct measurement event prediction, the final data collection configuration is provided by reusing the existing RRM framework and including the indication in </w:t>
      </w:r>
      <w:proofErr w:type="spellStart"/>
      <w:r w:rsidR="00211188" w:rsidRPr="00211188">
        <w:rPr>
          <w:b/>
          <w:i/>
        </w:rPr>
        <w:t>ReportConfigNR</w:t>
      </w:r>
      <w:proofErr w:type="spellEnd"/>
      <w:r w:rsidR="00F73368">
        <w:rPr>
          <w:rFonts w:eastAsia="等线"/>
          <w:b/>
          <w:szCs w:val="22"/>
        </w:rPr>
        <w:t>, so that the UE does not report the MR to the network.</w:t>
      </w:r>
    </w:p>
    <w:p w14:paraId="55B5B0F0" w14:textId="77777777" w:rsidR="0025727E" w:rsidRPr="00EF760A" w:rsidRDefault="0025727E" w:rsidP="004123CB">
      <w:pPr>
        <w:rPr>
          <w:b/>
        </w:rPr>
      </w:pPr>
    </w:p>
    <w:bookmarkEnd w:id="3"/>
    <w:p w14:paraId="054DB9CC"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A6FB62F" w14:textId="51526024" w:rsidR="00872349" w:rsidRDefault="00872349" w:rsidP="00872349">
      <w:pPr>
        <w:spacing w:after="0"/>
        <w:rPr>
          <w:rFonts w:eastAsia="等线"/>
          <w:b/>
          <w:szCs w:val="22"/>
        </w:rPr>
      </w:pPr>
      <w:r w:rsidRPr="00872349">
        <w:rPr>
          <w:rFonts w:eastAsia="等线"/>
          <w:b/>
          <w:szCs w:val="22"/>
        </w:rPr>
        <w:t>Observation 1: In AI-</w:t>
      </w:r>
      <w:proofErr w:type="spellStart"/>
      <w:r w:rsidRPr="00872349">
        <w:rPr>
          <w:rFonts w:eastAsia="等线"/>
          <w:b/>
          <w:szCs w:val="22"/>
        </w:rPr>
        <w:t>Phy</w:t>
      </w:r>
      <w:proofErr w:type="spellEnd"/>
      <w:r w:rsidRPr="00872349">
        <w:rPr>
          <w:rFonts w:eastAsia="等线"/>
          <w:b/>
          <w:szCs w:val="22"/>
        </w:rPr>
        <w:t>, although it is agreed that the UE can send the start/stop indication of data collection to the network via UAI, the granularity of such indication is still under RAN2 discussion.</w:t>
      </w:r>
    </w:p>
    <w:p w14:paraId="603F206A" w14:textId="77DBCF34" w:rsidR="00872349" w:rsidRPr="00872349" w:rsidRDefault="00872349" w:rsidP="00872349">
      <w:pPr>
        <w:spacing w:after="0"/>
        <w:rPr>
          <w:rFonts w:eastAsia="等线"/>
          <w:b/>
          <w:szCs w:val="22"/>
        </w:rPr>
      </w:pPr>
      <w:r w:rsidRPr="00872349">
        <w:rPr>
          <w:rFonts w:eastAsia="等线"/>
          <w:b/>
          <w:szCs w:val="22"/>
        </w:rPr>
        <w:t>Observation 2: For data collection for model training, we don’t see the need to differentiate temporal domain case A and case B. The same candidate data collection configuration can be applied to both.</w:t>
      </w:r>
    </w:p>
    <w:p w14:paraId="5E6364DA" w14:textId="77777777" w:rsidR="00496AF3" w:rsidRPr="00DF6664" w:rsidRDefault="00496AF3" w:rsidP="00496AF3">
      <w:pPr>
        <w:ind w:left="1276" w:hangingChars="638" w:hanging="1276"/>
        <w:rPr>
          <w:rFonts w:eastAsia="等线"/>
          <w:b/>
          <w:szCs w:val="22"/>
        </w:rPr>
      </w:pPr>
      <w:r w:rsidRPr="00DF6664">
        <w:rPr>
          <w:rFonts w:eastAsia="等线" w:hint="eastAsia"/>
          <w:b/>
          <w:szCs w:val="22"/>
        </w:rPr>
        <w:t>O</w:t>
      </w:r>
      <w:r w:rsidRPr="00DF6664">
        <w:rPr>
          <w:rFonts w:eastAsia="等线"/>
          <w:b/>
          <w:szCs w:val="22"/>
        </w:rPr>
        <w:t>bservation</w:t>
      </w:r>
      <w:r>
        <w:rPr>
          <w:rFonts w:eastAsia="等线"/>
          <w:b/>
          <w:szCs w:val="22"/>
        </w:rPr>
        <w:t xml:space="preserve"> 3</w:t>
      </w:r>
      <w:r w:rsidRPr="00DF6664">
        <w:rPr>
          <w:rFonts w:eastAsia="等线"/>
          <w:b/>
          <w:szCs w:val="22"/>
        </w:rPr>
        <w:t>:</w:t>
      </w:r>
      <w:r>
        <w:rPr>
          <w:rFonts w:eastAsia="等线"/>
          <w:b/>
          <w:szCs w:val="22"/>
        </w:rPr>
        <w:tab/>
        <w:t xml:space="preserve">For temporal domain case A and case B, in addition to the frequency info, the UE may also need to know the transmission periodicity of the RS. </w:t>
      </w:r>
    </w:p>
    <w:p w14:paraId="2016112C" w14:textId="77777777" w:rsidR="0031750A" w:rsidRPr="003F6224" w:rsidRDefault="0031750A" w:rsidP="0031750A">
      <w:pPr>
        <w:spacing w:after="0"/>
        <w:ind w:left="1276" w:hangingChars="638" w:hanging="1276"/>
        <w:rPr>
          <w:rFonts w:eastAsia="等线"/>
          <w:b/>
          <w:szCs w:val="22"/>
        </w:rPr>
      </w:pPr>
      <w:r w:rsidRPr="00DF6664">
        <w:rPr>
          <w:rFonts w:eastAsia="等线" w:hint="eastAsia"/>
          <w:b/>
          <w:szCs w:val="22"/>
        </w:rPr>
        <w:t>O</w:t>
      </w:r>
      <w:r w:rsidRPr="00DF6664">
        <w:rPr>
          <w:rFonts w:eastAsia="等线"/>
          <w:b/>
          <w:szCs w:val="22"/>
        </w:rPr>
        <w:t>bservation</w:t>
      </w:r>
      <w:r>
        <w:rPr>
          <w:rFonts w:eastAsia="等线"/>
          <w:b/>
          <w:szCs w:val="22"/>
        </w:rPr>
        <w:t xml:space="preserve"> </w:t>
      </w:r>
      <w:r>
        <w:rPr>
          <w:rFonts w:eastAsia="等线" w:hint="eastAsia"/>
          <w:b/>
          <w:szCs w:val="22"/>
        </w:rPr>
        <w:t>4</w:t>
      </w:r>
      <w:r w:rsidRPr="00DF6664">
        <w:rPr>
          <w:rFonts w:eastAsia="等线"/>
          <w:b/>
          <w:szCs w:val="22"/>
        </w:rPr>
        <w:t xml:space="preserve">: </w:t>
      </w:r>
      <w:r>
        <w:rPr>
          <w:rFonts w:eastAsia="等线"/>
          <w:b/>
          <w:szCs w:val="22"/>
        </w:rPr>
        <w:t xml:space="preserve">For frequency domain prediction, only collocated scenarios is supported for UE side model, and only </w:t>
      </w:r>
      <w:r>
        <w:rPr>
          <w:rFonts w:eastAsia="等线"/>
          <w:b/>
          <w:szCs w:val="22"/>
        </w:rPr>
        <w:lastRenderedPageBreak/>
        <w:t>the network knows the deployment situation, so, it is necessary to indicate UE about the possible inputs and outputs frequencies.</w:t>
      </w:r>
    </w:p>
    <w:p w14:paraId="3A444C38" w14:textId="77777777" w:rsidR="00BF481C" w:rsidRPr="00DF6664" w:rsidRDefault="00BF481C" w:rsidP="00BF481C">
      <w:pPr>
        <w:spacing w:after="0"/>
        <w:ind w:left="1276" w:hangingChars="638" w:hanging="1276"/>
        <w:rPr>
          <w:rFonts w:eastAsia="等线"/>
          <w:b/>
          <w:szCs w:val="22"/>
        </w:rPr>
      </w:pPr>
      <w:r w:rsidRPr="00DF6664">
        <w:rPr>
          <w:rFonts w:eastAsia="等线" w:hint="eastAsia"/>
          <w:b/>
          <w:szCs w:val="22"/>
        </w:rPr>
        <w:t>O</w:t>
      </w:r>
      <w:r w:rsidRPr="00DF6664">
        <w:rPr>
          <w:rFonts w:eastAsia="等线"/>
          <w:b/>
          <w:szCs w:val="22"/>
        </w:rPr>
        <w:t>bservation</w:t>
      </w:r>
      <w:r>
        <w:rPr>
          <w:rFonts w:eastAsia="等线"/>
          <w:b/>
          <w:szCs w:val="22"/>
        </w:rPr>
        <w:t xml:space="preserve"> </w:t>
      </w:r>
      <w:r>
        <w:rPr>
          <w:rFonts w:eastAsia="等线" w:hint="eastAsia"/>
          <w:b/>
          <w:szCs w:val="22"/>
        </w:rPr>
        <w:t>5</w:t>
      </w:r>
      <w:r w:rsidRPr="00DF6664">
        <w:rPr>
          <w:rFonts w:eastAsia="等线"/>
          <w:b/>
          <w:szCs w:val="22"/>
        </w:rPr>
        <w:t xml:space="preserve">: </w:t>
      </w:r>
      <w:r>
        <w:rPr>
          <w:rFonts w:eastAsia="等线"/>
          <w:b/>
          <w:szCs w:val="22"/>
        </w:rPr>
        <w:tab/>
        <w:t>In AI-</w:t>
      </w:r>
      <w:proofErr w:type="spellStart"/>
      <w:r>
        <w:rPr>
          <w:rFonts w:eastAsia="等线"/>
          <w:b/>
          <w:szCs w:val="22"/>
        </w:rPr>
        <w:t>Phy</w:t>
      </w:r>
      <w:proofErr w:type="spellEnd"/>
      <w:r>
        <w:rPr>
          <w:rFonts w:eastAsia="等线"/>
          <w:b/>
          <w:szCs w:val="22"/>
        </w:rPr>
        <w:t xml:space="preserve">, for UE side data collection, the UE is not expected to send the report to the network. To achieve this, an explicit indication is introduced in </w:t>
      </w:r>
      <w:r w:rsidRPr="00BD4301">
        <w:rPr>
          <w:rFonts w:eastAsia="等线"/>
          <w:b/>
          <w:i/>
          <w:szCs w:val="22"/>
        </w:rPr>
        <w:t>CSI-</w:t>
      </w:r>
      <w:proofErr w:type="spellStart"/>
      <w:r w:rsidRPr="00BD4301">
        <w:rPr>
          <w:rFonts w:eastAsia="等线"/>
          <w:b/>
          <w:i/>
          <w:szCs w:val="22"/>
        </w:rPr>
        <w:t>ReportConfig</w:t>
      </w:r>
      <w:proofErr w:type="spellEnd"/>
      <w:r>
        <w:rPr>
          <w:rFonts w:eastAsia="等线"/>
          <w:b/>
          <w:szCs w:val="22"/>
        </w:rPr>
        <w:t>.</w:t>
      </w:r>
    </w:p>
    <w:p w14:paraId="78BDEE9D" w14:textId="77777777" w:rsidR="00BF481C" w:rsidRDefault="00BF481C" w:rsidP="00BF481C">
      <w:pPr>
        <w:spacing w:after="0"/>
        <w:ind w:left="1276" w:hangingChars="638" w:hanging="1276"/>
        <w:rPr>
          <w:rFonts w:eastAsia="等线"/>
          <w:b/>
          <w:szCs w:val="22"/>
        </w:rPr>
      </w:pPr>
      <w:r>
        <w:rPr>
          <w:rFonts w:eastAsia="等线"/>
          <w:b/>
          <w:szCs w:val="22"/>
        </w:rPr>
        <w:t xml:space="preserve">Observation </w:t>
      </w:r>
      <w:proofErr w:type="gramStart"/>
      <w:r>
        <w:rPr>
          <w:rFonts w:eastAsia="等线" w:hint="eastAsia"/>
          <w:b/>
          <w:szCs w:val="22"/>
        </w:rPr>
        <w:t>6</w:t>
      </w:r>
      <w:r>
        <w:rPr>
          <w:rFonts w:eastAsia="等线"/>
          <w:b/>
          <w:szCs w:val="22"/>
        </w:rPr>
        <w:t xml:space="preserve"> </w:t>
      </w:r>
      <w:r w:rsidRPr="00DF6664">
        <w:rPr>
          <w:rFonts w:eastAsia="等线"/>
          <w:b/>
          <w:szCs w:val="22"/>
        </w:rPr>
        <w:t xml:space="preserve"> </w:t>
      </w:r>
      <w:r>
        <w:rPr>
          <w:rFonts w:eastAsia="等线"/>
          <w:b/>
          <w:szCs w:val="22"/>
        </w:rPr>
        <w:t>The</w:t>
      </w:r>
      <w:proofErr w:type="gramEnd"/>
      <w:r>
        <w:rPr>
          <w:rFonts w:eastAsia="等线"/>
          <w:b/>
          <w:szCs w:val="22"/>
        </w:rPr>
        <w:t xml:space="preserve"> existing measurement framework only allows one </w:t>
      </w:r>
      <w:proofErr w:type="spellStart"/>
      <w:r w:rsidRPr="005846F9">
        <w:rPr>
          <w:rFonts w:eastAsia="等线"/>
          <w:b/>
          <w:i/>
          <w:szCs w:val="22"/>
        </w:rPr>
        <w:t>ReportConfigNR</w:t>
      </w:r>
      <w:proofErr w:type="spellEnd"/>
      <w:r>
        <w:rPr>
          <w:rFonts w:eastAsia="等线"/>
          <w:b/>
          <w:szCs w:val="22"/>
        </w:rPr>
        <w:t xml:space="preserve"> to be associated with one </w:t>
      </w:r>
      <w:proofErr w:type="spellStart"/>
      <w:r w:rsidRPr="005846F9">
        <w:rPr>
          <w:rFonts w:eastAsia="等线"/>
          <w:b/>
          <w:i/>
          <w:szCs w:val="22"/>
        </w:rPr>
        <w:t>MeasObjectNR</w:t>
      </w:r>
      <w:proofErr w:type="spellEnd"/>
      <w:r>
        <w:rPr>
          <w:rFonts w:eastAsia="等线"/>
          <w:b/>
          <w:szCs w:val="22"/>
        </w:rPr>
        <w:t>, but for inter-frequency prediction, the network needs to indicate which frequency can be considered for model inputs (e.g. based on deployment situation).</w:t>
      </w:r>
    </w:p>
    <w:p w14:paraId="7A8B86DE" w14:textId="77777777" w:rsidR="00BF481C" w:rsidRDefault="00BF481C" w:rsidP="00BF481C">
      <w:pPr>
        <w:spacing w:after="0"/>
        <w:ind w:left="1276" w:hangingChars="638" w:hanging="1276"/>
        <w:rPr>
          <w:rFonts w:eastAsia="等线"/>
          <w:b/>
          <w:szCs w:val="22"/>
        </w:rPr>
      </w:pPr>
      <w:r>
        <w:rPr>
          <w:rFonts w:eastAsia="等线"/>
          <w:b/>
          <w:szCs w:val="22"/>
        </w:rPr>
        <w:t xml:space="preserve">Observation </w:t>
      </w:r>
      <w:r>
        <w:rPr>
          <w:rFonts w:eastAsia="等线" w:hint="eastAsia"/>
          <w:b/>
          <w:szCs w:val="22"/>
        </w:rPr>
        <w:t>7</w:t>
      </w:r>
      <w:r w:rsidRPr="00DF6664">
        <w:rPr>
          <w:rFonts w:eastAsia="等线"/>
          <w:b/>
          <w:szCs w:val="22"/>
        </w:rPr>
        <w:t xml:space="preserve"> </w:t>
      </w:r>
      <w:r>
        <w:rPr>
          <w:rFonts w:eastAsia="等线"/>
          <w:b/>
          <w:szCs w:val="22"/>
        </w:rPr>
        <w:t>For indirect measurement event prediction, the UE performs event evaluation based on the predicted RRM results, there is no separate AI model runs for event prediction. So, there is no need to train a separate AI model for event prediction.</w:t>
      </w:r>
    </w:p>
    <w:p w14:paraId="3298A723" w14:textId="77777777" w:rsidR="00BF481C" w:rsidRDefault="00BF481C" w:rsidP="00BF481C">
      <w:pPr>
        <w:spacing w:after="0"/>
        <w:ind w:left="1276" w:hangingChars="638" w:hanging="1276"/>
        <w:rPr>
          <w:rFonts w:eastAsia="等线"/>
          <w:b/>
          <w:szCs w:val="22"/>
        </w:rPr>
      </w:pPr>
      <w:r>
        <w:rPr>
          <w:rFonts w:eastAsia="等线"/>
          <w:b/>
          <w:szCs w:val="22"/>
        </w:rPr>
        <w:t xml:space="preserve">Observation </w:t>
      </w:r>
      <w:r>
        <w:rPr>
          <w:rFonts w:eastAsia="等线" w:hint="eastAsia"/>
          <w:b/>
          <w:szCs w:val="22"/>
        </w:rPr>
        <w:t>8</w:t>
      </w:r>
      <w:r w:rsidRPr="00DF6664">
        <w:rPr>
          <w:rFonts w:eastAsia="等线"/>
          <w:b/>
          <w:szCs w:val="22"/>
        </w:rPr>
        <w:t xml:space="preserve"> </w:t>
      </w:r>
      <w:r>
        <w:rPr>
          <w:rFonts w:eastAsia="等线"/>
          <w:b/>
          <w:szCs w:val="22"/>
        </w:rPr>
        <w:t xml:space="preserve">For direct measurement event prediction, the UE directly predicts the event results, so, different event configuration (e.g. event type, TTT) may require different AI models. </w:t>
      </w:r>
    </w:p>
    <w:p w14:paraId="2550C3B5" w14:textId="77777777" w:rsidR="00BF481C" w:rsidRDefault="00BF481C" w:rsidP="00BF481C">
      <w:pPr>
        <w:spacing w:after="0"/>
        <w:ind w:left="1276" w:hangingChars="638" w:hanging="1276"/>
        <w:rPr>
          <w:rFonts w:eastAsia="等线"/>
          <w:b/>
          <w:szCs w:val="22"/>
        </w:rPr>
      </w:pPr>
      <w:r>
        <w:rPr>
          <w:rFonts w:eastAsia="等线"/>
          <w:b/>
          <w:szCs w:val="22"/>
        </w:rPr>
        <w:t xml:space="preserve">Observation </w:t>
      </w:r>
      <w:r>
        <w:rPr>
          <w:rFonts w:eastAsia="等线" w:hint="eastAsia"/>
          <w:b/>
          <w:szCs w:val="22"/>
        </w:rPr>
        <w:t>9</w:t>
      </w:r>
      <w:r w:rsidRPr="00DF6664">
        <w:rPr>
          <w:rFonts w:eastAsia="等线"/>
          <w:b/>
          <w:szCs w:val="22"/>
        </w:rPr>
        <w:t xml:space="preserve"> </w:t>
      </w:r>
      <w:r>
        <w:rPr>
          <w:rFonts w:eastAsia="等线"/>
          <w:b/>
          <w:szCs w:val="22"/>
        </w:rPr>
        <w:t xml:space="preserve">For candidate data collection configuration for direct measurement event prediction, the network needs to provide the event reporting related configuration to the UE. </w:t>
      </w:r>
    </w:p>
    <w:p w14:paraId="0A5C2D51" w14:textId="355612C2" w:rsidR="00680246" w:rsidRPr="00680246" w:rsidRDefault="00680246" w:rsidP="00680246">
      <w:pPr>
        <w:pStyle w:val="afd"/>
        <w:shd w:val="clear" w:color="auto" w:fill="FFFFFF"/>
        <w:rPr>
          <w:rFonts w:eastAsiaTheme="minorEastAsia"/>
          <w:b/>
          <w:kern w:val="2"/>
          <w:sz w:val="20"/>
          <w:lang w:val="en-US" w:eastAsia="zh-CN"/>
        </w:rPr>
      </w:pPr>
      <w:r w:rsidRPr="00680246">
        <w:rPr>
          <w:rFonts w:eastAsiaTheme="minorEastAsia"/>
          <w:b/>
          <w:kern w:val="2"/>
          <w:sz w:val="20"/>
          <w:lang w:val="en-US" w:eastAsia="zh-CN"/>
        </w:rPr>
        <w:t xml:space="preserve">Proposal 1 </w:t>
      </w:r>
      <w:r w:rsidRPr="00680246">
        <w:rPr>
          <w:rFonts w:eastAsiaTheme="minorEastAsia"/>
          <w:b/>
          <w:kern w:val="2"/>
          <w:sz w:val="20"/>
          <w:lang w:val="en-US" w:eastAsia="zh-CN"/>
        </w:rPr>
        <w:tab/>
        <w:t xml:space="preserve">For data collection in UE side model, the network can provide UE a list of candidate UE data collection configuration via </w:t>
      </w:r>
      <w:proofErr w:type="spellStart"/>
      <w:r w:rsidRPr="00680246">
        <w:rPr>
          <w:rFonts w:eastAsiaTheme="minorEastAsia"/>
          <w:b/>
          <w:kern w:val="2"/>
          <w:sz w:val="20"/>
          <w:lang w:val="en-US" w:eastAsia="zh-CN"/>
        </w:rPr>
        <w:t>otherConfig</w:t>
      </w:r>
      <w:proofErr w:type="spellEnd"/>
      <w:r w:rsidRPr="00680246">
        <w:rPr>
          <w:rFonts w:eastAsiaTheme="minorEastAsia"/>
          <w:b/>
          <w:kern w:val="2"/>
          <w:sz w:val="20"/>
          <w:lang w:val="en-US" w:eastAsia="zh-CN"/>
        </w:rPr>
        <w:t>, and UE can response to the network with one or more of UE’s preferred configuration from the list via UAI, same as in AI-</w:t>
      </w:r>
      <w:proofErr w:type="spellStart"/>
      <w:r w:rsidRPr="00680246">
        <w:rPr>
          <w:rFonts w:eastAsiaTheme="minorEastAsia"/>
          <w:b/>
          <w:kern w:val="2"/>
          <w:sz w:val="20"/>
          <w:lang w:val="en-US" w:eastAsia="zh-CN"/>
        </w:rPr>
        <w:t>Phy</w:t>
      </w:r>
      <w:proofErr w:type="spellEnd"/>
      <w:r w:rsidRPr="00680246">
        <w:rPr>
          <w:rFonts w:eastAsiaTheme="minorEastAsia"/>
          <w:b/>
          <w:kern w:val="2"/>
          <w:sz w:val="20"/>
          <w:lang w:val="en-US" w:eastAsia="zh-CN"/>
        </w:rPr>
        <w:t>.</w:t>
      </w:r>
    </w:p>
    <w:p w14:paraId="0607A07B" w14:textId="0D433D04" w:rsidR="001E0DD7" w:rsidRDefault="00680246" w:rsidP="00680246">
      <w:pPr>
        <w:pStyle w:val="afd"/>
        <w:shd w:val="clear" w:color="auto" w:fill="FFFFFF"/>
        <w:spacing w:before="0" w:beforeAutospacing="0" w:after="120" w:afterAutospacing="0"/>
        <w:rPr>
          <w:rFonts w:eastAsiaTheme="minorEastAsia"/>
          <w:b/>
          <w:kern w:val="2"/>
          <w:sz w:val="20"/>
          <w:lang w:val="en-US" w:eastAsia="zh-CN"/>
        </w:rPr>
      </w:pPr>
      <w:r w:rsidRPr="00680246">
        <w:rPr>
          <w:rFonts w:eastAsiaTheme="minorEastAsia"/>
          <w:b/>
          <w:kern w:val="2"/>
          <w:sz w:val="20"/>
          <w:lang w:val="en-US" w:eastAsia="zh-CN"/>
        </w:rPr>
        <w:t xml:space="preserve">Proposal 2 </w:t>
      </w:r>
      <w:r w:rsidRPr="00680246">
        <w:rPr>
          <w:rFonts w:eastAsiaTheme="minorEastAsia"/>
          <w:b/>
          <w:kern w:val="2"/>
          <w:sz w:val="20"/>
          <w:lang w:val="en-US" w:eastAsia="zh-CN"/>
        </w:rPr>
        <w:tab/>
        <w:t>After receiving UE’s preferred data collection configuration, the network configures final data collection configuration by using the existing RRM framework.</w:t>
      </w:r>
    </w:p>
    <w:p w14:paraId="1CC794F0" w14:textId="77777777" w:rsidR="00680246" w:rsidRPr="00375703" w:rsidRDefault="00680246" w:rsidP="00680246">
      <w:pPr>
        <w:ind w:left="1132" w:hangingChars="564" w:hanging="1132"/>
        <w:rPr>
          <w:b/>
        </w:rPr>
      </w:pPr>
      <w:r w:rsidRPr="00375703">
        <w:rPr>
          <w:b/>
        </w:rPr>
        <w:t xml:space="preserve">Proposal </w:t>
      </w:r>
      <w:r>
        <w:rPr>
          <w:b/>
        </w:rPr>
        <w:t>3:</w:t>
      </w:r>
      <w:r w:rsidRPr="00375703">
        <w:rPr>
          <w:b/>
        </w:rPr>
        <w:tab/>
        <w:t>Postpone the discussion on UE initiated start/stop indication in AI-Mobility, follow the conclusion made for AI-</w:t>
      </w:r>
      <w:proofErr w:type="spellStart"/>
      <w:r w:rsidRPr="00375703">
        <w:rPr>
          <w:b/>
        </w:rPr>
        <w:t>Phy</w:t>
      </w:r>
      <w:proofErr w:type="spellEnd"/>
      <w:r w:rsidRPr="00375703">
        <w:rPr>
          <w:b/>
        </w:rPr>
        <w:t>, for instance:</w:t>
      </w:r>
    </w:p>
    <w:p w14:paraId="2FA98E5C" w14:textId="77777777" w:rsidR="00680246" w:rsidRPr="00375703" w:rsidRDefault="00680246" w:rsidP="00C50C8B">
      <w:pPr>
        <w:pStyle w:val="aff9"/>
        <w:numPr>
          <w:ilvl w:val="0"/>
          <w:numId w:val="45"/>
        </w:numPr>
        <w:ind w:firstLineChars="0"/>
        <w:rPr>
          <w:b/>
        </w:rPr>
      </w:pPr>
      <w:r w:rsidRPr="00375703">
        <w:rPr>
          <w:rFonts w:hint="eastAsia"/>
          <w:b/>
        </w:rPr>
        <w:t>I</w:t>
      </w:r>
      <w:r w:rsidRPr="00375703">
        <w:rPr>
          <w:b/>
        </w:rPr>
        <w:t>f per-UE indication is agreed for AI-BM, then define separate per-UE indication for AI-Mobility;</w:t>
      </w:r>
    </w:p>
    <w:p w14:paraId="16C72ABA" w14:textId="77777777" w:rsidR="00680246" w:rsidRDefault="00680246" w:rsidP="00C50C8B">
      <w:pPr>
        <w:pStyle w:val="aff9"/>
        <w:numPr>
          <w:ilvl w:val="0"/>
          <w:numId w:val="45"/>
        </w:numPr>
        <w:ind w:firstLineChars="0"/>
        <w:rPr>
          <w:b/>
        </w:rPr>
      </w:pPr>
      <w:r w:rsidRPr="00375703">
        <w:rPr>
          <w:rFonts w:hint="eastAsia"/>
          <w:b/>
        </w:rPr>
        <w:t>I</w:t>
      </w:r>
      <w:r w:rsidRPr="00375703">
        <w:rPr>
          <w:b/>
        </w:rPr>
        <w:t xml:space="preserve">f per-configuration indication is agreed for AI-BM, then define per-configuration indication also for AI-Mobility. </w:t>
      </w:r>
    </w:p>
    <w:p w14:paraId="6D03ADAE" w14:textId="77777777" w:rsidR="00680246" w:rsidRDefault="00680246" w:rsidP="00680246">
      <w:pPr>
        <w:spacing w:after="0"/>
        <w:ind w:left="1276" w:hangingChars="638" w:hanging="1276"/>
        <w:rPr>
          <w:rFonts w:eastAsia="等线"/>
          <w:b/>
          <w:szCs w:val="22"/>
        </w:rPr>
      </w:pPr>
      <w:r>
        <w:rPr>
          <w:rFonts w:eastAsia="等线"/>
          <w:b/>
          <w:szCs w:val="22"/>
        </w:rPr>
        <w:t>Proposal 4:</w:t>
      </w:r>
      <w:r w:rsidRPr="00DF6664">
        <w:rPr>
          <w:rFonts w:eastAsia="等线"/>
          <w:b/>
          <w:szCs w:val="22"/>
        </w:rPr>
        <w:t xml:space="preserve"> </w:t>
      </w:r>
      <w:r>
        <w:rPr>
          <w:rFonts w:eastAsia="等线"/>
          <w:b/>
          <w:szCs w:val="22"/>
        </w:rPr>
        <w:tab/>
        <w:t>For temporal domain case A and case B, each candidate data collection configuration includes following information:</w:t>
      </w:r>
    </w:p>
    <w:p w14:paraId="412AE213" w14:textId="77777777" w:rsidR="00680246" w:rsidRDefault="00680246" w:rsidP="00680246">
      <w:pPr>
        <w:pStyle w:val="aff9"/>
        <w:numPr>
          <w:ilvl w:val="0"/>
          <w:numId w:val="46"/>
        </w:numPr>
        <w:spacing w:after="0"/>
        <w:ind w:firstLineChars="0"/>
        <w:rPr>
          <w:rFonts w:eastAsia="等线"/>
          <w:b/>
          <w:szCs w:val="22"/>
        </w:rPr>
      </w:pPr>
      <w:r>
        <w:rPr>
          <w:rFonts w:eastAsia="等线" w:hint="eastAsia"/>
          <w:b/>
          <w:szCs w:val="22"/>
        </w:rPr>
        <w:t>c</w:t>
      </w:r>
      <w:r>
        <w:rPr>
          <w:rFonts w:eastAsia="等线"/>
          <w:b/>
          <w:szCs w:val="22"/>
        </w:rPr>
        <w:t>andidate configuration ID;</w:t>
      </w:r>
    </w:p>
    <w:p w14:paraId="252FC21A" w14:textId="7603CCC5" w:rsidR="00680246" w:rsidRPr="005846F9" w:rsidRDefault="00680246" w:rsidP="00680246">
      <w:pPr>
        <w:pStyle w:val="aff9"/>
        <w:numPr>
          <w:ilvl w:val="0"/>
          <w:numId w:val="46"/>
        </w:numPr>
        <w:ind w:firstLineChars="0"/>
        <w:rPr>
          <w:rFonts w:eastAsia="等线"/>
          <w:b/>
          <w:szCs w:val="22"/>
        </w:rPr>
      </w:pPr>
      <w:proofErr w:type="spellStart"/>
      <w:r>
        <w:rPr>
          <w:rFonts w:eastAsia="等线" w:hint="eastAsia"/>
          <w:b/>
          <w:szCs w:val="22"/>
        </w:rPr>
        <w:t>M</w:t>
      </w:r>
      <w:r>
        <w:rPr>
          <w:rFonts w:eastAsia="等线"/>
          <w:b/>
          <w:szCs w:val="22"/>
        </w:rPr>
        <w:t>easObjectID</w:t>
      </w:r>
      <w:proofErr w:type="spellEnd"/>
      <w:r w:rsidR="00397EB8">
        <w:rPr>
          <w:rFonts w:eastAsia="等线"/>
          <w:b/>
          <w:szCs w:val="22"/>
        </w:rPr>
        <w:t>.</w:t>
      </w:r>
    </w:p>
    <w:p w14:paraId="2362EC31" w14:textId="77777777" w:rsidR="00680246" w:rsidRDefault="00680246" w:rsidP="00680246">
      <w:pPr>
        <w:spacing w:after="0"/>
        <w:ind w:left="1276" w:hangingChars="638" w:hanging="1276"/>
        <w:rPr>
          <w:rFonts w:eastAsia="等线"/>
          <w:b/>
          <w:szCs w:val="22"/>
        </w:rPr>
      </w:pPr>
      <w:r>
        <w:rPr>
          <w:rFonts w:eastAsia="等线"/>
          <w:b/>
          <w:szCs w:val="22"/>
        </w:rPr>
        <w:t>Proposal 5</w:t>
      </w:r>
      <w:r w:rsidRPr="00DF6664">
        <w:rPr>
          <w:rFonts w:eastAsia="等线"/>
          <w:b/>
          <w:szCs w:val="22"/>
        </w:rPr>
        <w:t xml:space="preserve"> </w:t>
      </w:r>
      <w:r>
        <w:rPr>
          <w:rFonts w:eastAsia="等线"/>
          <w:b/>
          <w:szCs w:val="22"/>
        </w:rPr>
        <w:tab/>
        <w:t>For frequency domain prediction, each candidate data collection configuration includes following information:</w:t>
      </w:r>
    </w:p>
    <w:p w14:paraId="250BD0DF" w14:textId="77777777" w:rsidR="00680246" w:rsidRDefault="00680246" w:rsidP="00680246">
      <w:pPr>
        <w:pStyle w:val="aff9"/>
        <w:numPr>
          <w:ilvl w:val="0"/>
          <w:numId w:val="46"/>
        </w:numPr>
        <w:spacing w:after="0"/>
        <w:ind w:firstLineChars="0"/>
        <w:rPr>
          <w:rFonts w:eastAsia="等线"/>
          <w:b/>
          <w:szCs w:val="22"/>
        </w:rPr>
      </w:pPr>
      <w:r>
        <w:rPr>
          <w:rFonts w:eastAsia="等线" w:hint="eastAsia"/>
          <w:b/>
          <w:szCs w:val="22"/>
        </w:rPr>
        <w:t>c</w:t>
      </w:r>
      <w:r>
        <w:rPr>
          <w:rFonts w:eastAsia="等线"/>
          <w:b/>
          <w:szCs w:val="22"/>
        </w:rPr>
        <w:t>andidate configuration ID;</w:t>
      </w:r>
    </w:p>
    <w:p w14:paraId="5158AFE9" w14:textId="77777777" w:rsidR="00680246" w:rsidRDefault="00680246" w:rsidP="00680246">
      <w:pPr>
        <w:pStyle w:val="aff9"/>
        <w:numPr>
          <w:ilvl w:val="0"/>
          <w:numId w:val="46"/>
        </w:numPr>
        <w:spacing w:after="0"/>
        <w:ind w:firstLineChars="0"/>
        <w:rPr>
          <w:rFonts w:eastAsia="等线"/>
          <w:b/>
          <w:szCs w:val="22"/>
        </w:rPr>
      </w:pPr>
      <w:proofErr w:type="spellStart"/>
      <w:r>
        <w:rPr>
          <w:rFonts w:eastAsia="等线"/>
          <w:b/>
          <w:szCs w:val="22"/>
        </w:rPr>
        <w:t>MeasObjectID</w:t>
      </w:r>
      <w:proofErr w:type="spellEnd"/>
      <w:r>
        <w:rPr>
          <w:rFonts w:eastAsia="等线"/>
          <w:b/>
          <w:szCs w:val="22"/>
        </w:rPr>
        <w:t xml:space="preserve"> for model inputs;</w:t>
      </w:r>
    </w:p>
    <w:p w14:paraId="526160A0" w14:textId="5B139991" w:rsidR="00680246" w:rsidRDefault="00680246" w:rsidP="00680246">
      <w:pPr>
        <w:pStyle w:val="aff9"/>
        <w:numPr>
          <w:ilvl w:val="0"/>
          <w:numId w:val="46"/>
        </w:numPr>
        <w:spacing w:after="0"/>
        <w:ind w:firstLineChars="0"/>
        <w:rPr>
          <w:rFonts w:eastAsia="等线"/>
          <w:b/>
          <w:szCs w:val="22"/>
        </w:rPr>
      </w:pPr>
      <w:proofErr w:type="spellStart"/>
      <w:r>
        <w:rPr>
          <w:rFonts w:eastAsia="等线"/>
          <w:b/>
          <w:szCs w:val="22"/>
        </w:rPr>
        <w:t>MeasObjectID</w:t>
      </w:r>
      <w:proofErr w:type="spellEnd"/>
      <w:r>
        <w:rPr>
          <w:rFonts w:eastAsia="等线"/>
          <w:b/>
          <w:szCs w:val="22"/>
        </w:rPr>
        <w:t xml:space="preserve"> for model output</w:t>
      </w:r>
      <w:r w:rsidR="00235C29">
        <w:rPr>
          <w:rFonts w:eastAsia="等线"/>
          <w:b/>
          <w:szCs w:val="22"/>
        </w:rPr>
        <w:t>.</w:t>
      </w:r>
    </w:p>
    <w:p w14:paraId="1A639CD2" w14:textId="77777777" w:rsidR="00C62589" w:rsidRDefault="00C62589" w:rsidP="00C62589">
      <w:pPr>
        <w:spacing w:after="0"/>
        <w:ind w:left="1276" w:hangingChars="638" w:hanging="1276"/>
        <w:rPr>
          <w:rFonts w:eastAsia="等线"/>
          <w:b/>
          <w:szCs w:val="22"/>
        </w:rPr>
      </w:pPr>
      <w:r>
        <w:rPr>
          <w:rFonts w:eastAsia="等线"/>
          <w:b/>
          <w:szCs w:val="22"/>
        </w:rPr>
        <w:t>Proposal 6</w:t>
      </w:r>
      <w:r w:rsidRPr="00DF6664">
        <w:rPr>
          <w:rFonts w:eastAsia="等线"/>
          <w:b/>
          <w:szCs w:val="22"/>
        </w:rPr>
        <w:t xml:space="preserve"> </w:t>
      </w:r>
      <w:r>
        <w:rPr>
          <w:rFonts w:eastAsia="等线"/>
          <w:b/>
          <w:szCs w:val="22"/>
        </w:rPr>
        <w:tab/>
        <w:t>Same as in AI-</w:t>
      </w:r>
      <w:proofErr w:type="spellStart"/>
      <w:r>
        <w:rPr>
          <w:rFonts w:eastAsia="等线"/>
          <w:b/>
          <w:szCs w:val="22"/>
        </w:rPr>
        <w:t>Phy</w:t>
      </w:r>
      <w:proofErr w:type="spellEnd"/>
      <w:r>
        <w:rPr>
          <w:rFonts w:eastAsia="等线"/>
          <w:b/>
          <w:szCs w:val="22"/>
        </w:rPr>
        <w:t xml:space="preserve">, to introduce explicit indication in </w:t>
      </w:r>
      <w:proofErr w:type="spellStart"/>
      <w:r w:rsidRPr="005846F9">
        <w:rPr>
          <w:rFonts w:eastAsia="等线"/>
          <w:b/>
          <w:i/>
          <w:szCs w:val="22"/>
        </w:rPr>
        <w:t>ReportConfigNR</w:t>
      </w:r>
      <w:proofErr w:type="spellEnd"/>
      <w:r>
        <w:rPr>
          <w:rFonts w:eastAsia="等线"/>
          <w:b/>
          <w:szCs w:val="22"/>
        </w:rPr>
        <w:t xml:space="preserve">, used to indicate whether the associated </w:t>
      </w:r>
      <w:proofErr w:type="spellStart"/>
      <w:r w:rsidRPr="005846F9">
        <w:rPr>
          <w:rFonts w:eastAsia="等线"/>
          <w:b/>
          <w:i/>
          <w:szCs w:val="22"/>
        </w:rPr>
        <w:t>measObjectNR</w:t>
      </w:r>
      <w:proofErr w:type="spellEnd"/>
      <w:r>
        <w:rPr>
          <w:rFonts w:eastAsia="等线"/>
          <w:b/>
          <w:szCs w:val="22"/>
        </w:rPr>
        <w:t xml:space="preserve"> is configured for UE side data collection. Once received, the UE does not need to send MR for this </w:t>
      </w:r>
      <w:proofErr w:type="spellStart"/>
      <w:r w:rsidRPr="005846F9">
        <w:rPr>
          <w:rFonts w:eastAsia="等线"/>
          <w:b/>
          <w:i/>
          <w:szCs w:val="22"/>
        </w:rPr>
        <w:t>ReportConfigNR</w:t>
      </w:r>
      <w:proofErr w:type="spellEnd"/>
      <w:r>
        <w:rPr>
          <w:rFonts w:eastAsia="等线"/>
          <w:b/>
          <w:szCs w:val="22"/>
        </w:rPr>
        <w:t>.</w:t>
      </w:r>
    </w:p>
    <w:p w14:paraId="648356E0" w14:textId="321DE227" w:rsidR="00C62589" w:rsidRDefault="00C62589" w:rsidP="00C62589">
      <w:pPr>
        <w:spacing w:after="0"/>
        <w:ind w:left="1276" w:hangingChars="638" w:hanging="1276"/>
        <w:rPr>
          <w:rFonts w:eastAsia="等线"/>
          <w:b/>
          <w:szCs w:val="22"/>
        </w:rPr>
      </w:pPr>
      <w:r w:rsidRPr="00753929">
        <w:rPr>
          <w:rFonts w:eastAsia="等线"/>
          <w:b/>
          <w:szCs w:val="22"/>
        </w:rPr>
        <w:t>Proposal 7</w:t>
      </w:r>
      <w:r w:rsidRPr="00753929">
        <w:rPr>
          <w:rFonts w:eastAsia="等线"/>
          <w:b/>
          <w:szCs w:val="22"/>
        </w:rPr>
        <w:tab/>
        <w:t xml:space="preserve">Regarding the UE data collection configuration for frequency domain prediction, to introduce a separate </w:t>
      </w:r>
      <w:proofErr w:type="spellStart"/>
      <w:r w:rsidRPr="00753929">
        <w:rPr>
          <w:rFonts w:eastAsia="等线"/>
          <w:b/>
          <w:i/>
          <w:szCs w:val="22"/>
        </w:rPr>
        <w:t>measObjectID</w:t>
      </w:r>
      <w:proofErr w:type="spellEnd"/>
      <w:r w:rsidRPr="00753929">
        <w:rPr>
          <w:rFonts w:eastAsia="等线"/>
          <w:b/>
          <w:szCs w:val="22"/>
        </w:rPr>
        <w:t xml:space="preserve"> in </w:t>
      </w:r>
      <w:proofErr w:type="spellStart"/>
      <w:r w:rsidR="00BD01A7" w:rsidRPr="00753929">
        <w:rPr>
          <w:b/>
          <w:i/>
        </w:rPr>
        <w:t>ReportConfigNR</w:t>
      </w:r>
      <w:proofErr w:type="spellEnd"/>
      <w:r w:rsidRPr="00753929">
        <w:rPr>
          <w:rFonts w:eastAsia="等线"/>
          <w:b/>
          <w:szCs w:val="22"/>
        </w:rPr>
        <w:t>, used to indicate frequency for model inputs.</w:t>
      </w:r>
    </w:p>
    <w:p w14:paraId="120116D7" w14:textId="77777777" w:rsidR="00C62589" w:rsidRDefault="00C62589" w:rsidP="00C62589">
      <w:pPr>
        <w:spacing w:after="0"/>
        <w:ind w:left="1276" w:hangingChars="638" w:hanging="1276"/>
        <w:rPr>
          <w:rFonts w:eastAsia="等线"/>
          <w:b/>
          <w:szCs w:val="22"/>
        </w:rPr>
      </w:pPr>
      <w:r>
        <w:rPr>
          <w:rFonts w:eastAsia="等线"/>
          <w:b/>
          <w:szCs w:val="22"/>
        </w:rPr>
        <w:t>Proposal 8</w:t>
      </w:r>
      <w:r w:rsidRPr="00DF6664">
        <w:rPr>
          <w:rFonts w:eastAsia="等线"/>
          <w:b/>
          <w:szCs w:val="22"/>
        </w:rPr>
        <w:t xml:space="preserve"> </w:t>
      </w:r>
      <w:r>
        <w:rPr>
          <w:rFonts w:eastAsia="等线"/>
          <w:b/>
          <w:szCs w:val="22"/>
        </w:rPr>
        <w:tab/>
        <w:t>No need to define separate (candidate) data collection configuration for indirect measurement event prediction.</w:t>
      </w:r>
    </w:p>
    <w:p w14:paraId="447D1F4A" w14:textId="77777777" w:rsidR="00C62589" w:rsidRDefault="00C62589" w:rsidP="00C62589">
      <w:pPr>
        <w:spacing w:after="0"/>
        <w:ind w:left="1276" w:hangingChars="638" w:hanging="1276"/>
        <w:rPr>
          <w:rFonts w:eastAsia="等线"/>
          <w:b/>
          <w:szCs w:val="22"/>
        </w:rPr>
      </w:pPr>
      <w:r>
        <w:rPr>
          <w:rFonts w:eastAsia="等线"/>
          <w:b/>
          <w:szCs w:val="22"/>
        </w:rPr>
        <w:t>Proposal 9</w:t>
      </w:r>
      <w:r w:rsidRPr="00DF6664">
        <w:rPr>
          <w:rFonts w:eastAsia="等线"/>
          <w:b/>
          <w:szCs w:val="22"/>
        </w:rPr>
        <w:t xml:space="preserve"> </w:t>
      </w:r>
      <w:r>
        <w:rPr>
          <w:rFonts w:eastAsia="等线"/>
          <w:b/>
          <w:szCs w:val="22"/>
        </w:rPr>
        <w:tab/>
        <w:t xml:space="preserve">For direct measurement event prediction, each candidate data collection configuration includes </w:t>
      </w:r>
      <w:r>
        <w:rPr>
          <w:rFonts w:eastAsia="等线"/>
          <w:b/>
          <w:szCs w:val="22"/>
        </w:rPr>
        <w:lastRenderedPageBreak/>
        <w:t>following information:</w:t>
      </w:r>
    </w:p>
    <w:p w14:paraId="0F26415D" w14:textId="77777777" w:rsidR="00C62589" w:rsidRDefault="00C62589" w:rsidP="00C62589">
      <w:pPr>
        <w:pStyle w:val="aff9"/>
        <w:numPr>
          <w:ilvl w:val="0"/>
          <w:numId w:val="46"/>
        </w:numPr>
        <w:spacing w:after="0"/>
        <w:ind w:firstLineChars="0"/>
        <w:rPr>
          <w:rFonts w:eastAsia="等线"/>
          <w:b/>
          <w:szCs w:val="22"/>
        </w:rPr>
      </w:pPr>
      <w:r>
        <w:rPr>
          <w:rFonts w:eastAsia="等线"/>
          <w:b/>
          <w:szCs w:val="22"/>
        </w:rPr>
        <w:t>Candidate configuration ID;</w:t>
      </w:r>
    </w:p>
    <w:p w14:paraId="49A63A57" w14:textId="77777777" w:rsidR="00C62589" w:rsidRPr="000914A0" w:rsidRDefault="00C62589" w:rsidP="00C62589">
      <w:pPr>
        <w:pStyle w:val="aff9"/>
        <w:numPr>
          <w:ilvl w:val="0"/>
          <w:numId w:val="46"/>
        </w:numPr>
        <w:spacing w:after="0"/>
        <w:ind w:firstLineChars="0"/>
        <w:rPr>
          <w:rFonts w:eastAsia="等线"/>
          <w:b/>
          <w:szCs w:val="22"/>
        </w:rPr>
      </w:pPr>
      <w:proofErr w:type="spellStart"/>
      <w:r>
        <w:rPr>
          <w:rFonts w:eastAsia="等线"/>
          <w:b/>
          <w:szCs w:val="22"/>
        </w:rPr>
        <w:t>MeasID</w:t>
      </w:r>
      <w:proofErr w:type="spellEnd"/>
      <w:r>
        <w:rPr>
          <w:rFonts w:eastAsia="等线"/>
          <w:b/>
          <w:szCs w:val="22"/>
        </w:rPr>
        <w:t xml:space="preserve"> (i.e. the associated </w:t>
      </w:r>
      <w:proofErr w:type="spellStart"/>
      <w:r w:rsidRPr="005846F9">
        <w:rPr>
          <w:rFonts w:eastAsia="等线"/>
          <w:b/>
          <w:i/>
          <w:szCs w:val="22"/>
        </w:rPr>
        <w:t>reportConfigNR</w:t>
      </w:r>
      <w:proofErr w:type="spellEnd"/>
      <w:r>
        <w:rPr>
          <w:rFonts w:eastAsia="等线"/>
          <w:b/>
          <w:szCs w:val="22"/>
        </w:rPr>
        <w:t xml:space="preserve"> includes </w:t>
      </w:r>
      <w:proofErr w:type="spellStart"/>
      <w:r w:rsidRPr="005846F9">
        <w:rPr>
          <w:rFonts w:eastAsia="等线"/>
          <w:b/>
          <w:i/>
          <w:szCs w:val="22"/>
        </w:rPr>
        <w:t>reportType</w:t>
      </w:r>
      <w:proofErr w:type="spellEnd"/>
      <w:r>
        <w:rPr>
          <w:rFonts w:eastAsia="等线"/>
          <w:b/>
          <w:szCs w:val="22"/>
        </w:rPr>
        <w:t xml:space="preserve"> set to </w:t>
      </w:r>
      <w:proofErr w:type="spellStart"/>
      <w:r w:rsidRPr="005846F9">
        <w:rPr>
          <w:rFonts w:eastAsia="等线"/>
          <w:b/>
          <w:i/>
          <w:szCs w:val="22"/>
        </w:rPr>
        <w:t>eventTriggered</w:t>
      </w:r>
      <w:proofErr w:type="spellEnd"/>
      <w:r>
        <w:rPr>
          <w:rFonts w:eastAsia="等线"/>
          <w:b/>
          <w:szCs w:val="22"/>
        </w:rPr>
        <w:t>)</w:t>
      </w:r>
    </w:p>
    <w:p w14:paraId="2010CB1F" w14:textId="4C13888B" w:rsidR="00C62589" w:rsidRDefault="00C62589" w:rsidP="00C62589">
      <w:pPr>
        <w:spacing w:after="0"/>
        <w:ind w:left="1276" w:hangingChars="638" w:hanging="1276"/>
        <w:rPr>
          <w:rFonts w:eastAsia="等线"/>
          <w:b/>
          <w:szCs w:val="22"/>
        </w:rPr>
      </w:pPr>
      <w:r>
        <w:rPr>
          <w:rFonts w:eastAsia="等线"/>
          <w:b/>
          <w:szCs w:val="22"/>
        </w:rPr>
        <w:t>Proposal 10:</w:t>
      </w:r>
      <w:r w:rsidRPr="00DF6664">
        <w:rPr>
          <w:rFonts w:eastAsia="等线"/>
          <w:b/>
          <w:szCs w:val="22"/>
        </w:rPr>
        <w:t xml:space="preserve"> </w:t>
      </w:r>
      <w:r>
        <w:rPr>
          <w:rFonts w:eastAsia="等线"/>
          <w:b/>
          <w:szCs w:val="22"/>
        </w:rPr>
        <w:tab/>
        <w:t>As proposed in P2 and P</w:t>
      </w:r>
      <w:r w:rsidR="00A35FB9">
        <w:rPr>
          <w:rFonts w:eastAsia="等线" w:hint="eastAsia"/>
          <w:b/>
          <w:szCs w:val="22"/>
        </w:rPr>
        <w:t>6</w:t>
      </w:r>
      <w:r>
        <w:rPr>
          <w:rFonts w:eastAsia="等线"/>
          <w:b/>
          <w:szCs w:val="22"/>
        </w:rPr>
        <w:t xml:space="preserve">, for direct measurement event prediction, the final data collection configuration is provided by reusing the existing RRM framework and including the indication in </w:t>
      </w:r>
      <w:proofErr w:type="spellStart"/>
      <w:r w:rsidRPr="004B58AF">
        <w:rPr>
          <w:rFonts w:eastAsia="等线"/>
          <w:b/>
          <w:i/>
          <w:szCs w:val="22"/>
        </w:rPr>
        <w:t>reportConfigNR</w:t>
      </w:r>
      <w:proofErr w:type="spellEnd"/>
      <w:r>
        <w:rPr>
          <w:rFonts w:eastAsia="等线"/>
          <w:b/>
          <w:szCs w:val="22"/>
        </w:rPr>
        <w:t>, so that the UE does not report the MR to the network.</w:t>
      </w:r>
    </w:p>
    <w:p w14:paraId="077B5D58" w14:textId="77777777" w:rsidR="00C92C8A" w:rsidRPr="00C92C8A" w:rsidRDefault="00C92C8A" w:rsidP="00C62589">
      <w:pPr>
        <w:spacing w:after="0"/>
        <w:ind w:left="1276" w:hangingChars="638" w:hanging="1276"/>
        <w:rPr>
          <w:rFonts w:eastAsia="等线"/>
          <w:b/>
          <w:szCs w:val="22"/>
        </w:rPr>
      </w:pP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64CF33" w14:textId="66378786" w:rsidR="004463DD" w:rsidRDefault="00B84AAF" w:rsidP="001E083C">
      <w:pPr>
        <w:numPr>
          <w:ilvl w:val="0"/>
          <w:numId w:val="5"/>
        </w:numPr>
        <w:tabs>
          <w:tab w:val="left" w:pos="312"/>
        </w:tabs>
        <w:rPr>
          <w:szCs w:val="32"/>
        </w:rPr>
      </w:pPr>
      <w:r>
        <w:rPr>
          <w:rFonts w:eastAsia="Microsoft YaHei UI"/>
          <w:color w:val="000000"/>
        </w:rPr>
        <w:t>Report</w:t>
      </w:r>
      <w:r w:rsidR="0074099C">
        <w:rPr>
          <w:rFonts w:eastAsia="Microsoft YaHei UI"/>
          <w:color w:val="000000"/>
        </w:rPr>
        <w:t xml:space="preserve"> of RAN2 </w:t>
      </w:r>
      <w:r w:rsidR="009B62F6">
        <w:rPr>
          <w:rFonts w:eastAsia="Microsoft YaHei UI" w:hint="eastAsia"/>
          <w:color w:val="000000"/>
        </w:rPr>
        <w:t>129bis</w:t>
      </w:r>
      <w:r w:rsidR="0074099C">
        <w:rPr>
          <w:rFonts w:eastAsia="Microsoft YaHei UI"/>
          <w:color w:val="000000"/>
        </w:rPr>
        <w:t xml:space="preserve"> meeting.</w:t>
      </w:r>
    </w:p>
    <w:sectPr w:rsidR="004463DD" w:rsidSect="0005323E">
      <w:headerReference w:type="default"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686B1" w14:textId="77777777" w:rsidR="00C315BD" w:rsidRDefault="00C315BD">
      <w:pPr>
        <w:spacing w:after="0"/>
      </w:pPr>
      <w:r>
        <w:separator/>
      </w:r>
    </w:p>
  </w:endnote>
  <w:endnote w:type="continuationSeparator" w:id="0">
    <w:p w14:paraId="1FB12FC9" w14:textId="77777777" w:rsidR="00C315BD" w:rsidRDefault="00C315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E73DDF" w:rsidRDefault="00E73DDF">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51DBC" w14:textId="77777777" w:rsidR="00C315BD" w:rsidRDefault="00C315BD">
      <w:pPr>
        <w:spacing w:after="0"/>
      </w:pPr>
      <w:r>
        <w:separator/>
      </w:r>
    </w:p>
  </w:footnote>
  <w:footnote w:type="continuationSeparator" w:id="0">
    <w:p w14:paraId="194112E9" w14:textId="77777777" w:rsidR="00C315BD" w:rsidRDefault="00C315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E73DDF" w:rsidRDefault="00E73DDF">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DC768F"/>
    <w:multiLevelType w:val="hybridMultilevel"/>
    <w:tmpl w:val="A4A25D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FA4D7F"/>
    <w:multiLevelType w:val="hybridMultilevel"/>
    <w:tmpl w:val="AC025F5C"/>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9FE18DA"/>
    <w:multiLevelType w:val="hybridMultilevel"/>
    <w:tmpl w:val="DF6A63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F25FD"/>
    <w:multiLevelType w:val="hybridMultilevel"/>
    <w:tmpl w:val="03E603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D5C78"/>
    <w:multiLevelType w:val="hybridMultilevel"/>
    <w:tmpl w:val="7E3670D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FD689D"/>
    <w:multiLevelType w:val="hybridMultilevel"/>
    <w:tmpl w:val="70004D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27266"/>
    <w:multiLevelType w:val="hybridMultilevel"/>
    <w:tmpl w:val="2A345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955278"/>
    <w:multiLevelType w:val="hybridMultilevel"/>
    <w:tmpl w:val="157690D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8C3612"/>
    <w:multiLevelType w:val="hybridMultilevel"/>
    <w:tmpl w:val="DA84726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0D755F"/>
    <w:multiLevelType w:val="hybridMultilevel"/>
    <w:tmpl w:val="1A3A82D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C0904CB"/>
    <w:multiLevelType w:val="hybridMultilevel"/>
    <w:tmpl w:val="1720956A"/>
    <w:lvl w:ilvl="0" w:tplc="04090001">
      <w:start w:val="1"/>
      <w:numFmt w:val="bullet"/>
      <w:lvlText w:val=""/>
      <w:lvlJc w:val="left"/>
      <w:pPr>
        <w:ind w:left="420" w:hanging="420"/>
      </w:pPr>
      <w:rPr>
        <w:rFonts w:ascii="Symbol" w:hAnsi="Symbol" w:hint="default"/>
      </w:rPr>
    </w:lvl>
    <w:lvl w:ilvl="1" w:tplc="7AF6ABBC">
      <w:numFmt w:val="bullet"/>
      <w:lvlText w:val="•"/>
      <w:lvlJc w:val="left"/>
      <w:pPr>
        <w:ind w:left="864" w:hanging="444"/>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365C93"/>
    <w:multiLevelType w:val="hybridMultilevel"/>
    <w:tmpl w:val="9A4E39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194427"/>
    <w:multiLevelType w:val="hybridMultilevel"/>
    <w:tmpl w:val="92288C1A"/>
    <w:lvl w:ilvl="0" w:tplc="231AF242">
      <w:start w:val="1"/>
      <w:numFmt w:val="bullet"/>
      <w:lvlText w:val="-"/>
      <w:lvlJc w:val="left"/>
      <w:pPr>
        <w:tabs>
          <w:tab w:val="num" w:pos="720"/>
        </w:tabs>
        <w:ind w:left="720" w:hanging="360"/>
      </w:pPr>
      <w:rPr>
        <w:rFonts w:ascii="Arial" w:hAnsi="Arial" w:hint="default"/>
      </w:rPr>
    </w:lvl>
    <w:lvl w:ilvl="1" w:tplc="920A1474">
      <w:start w:val="1"/>
      <w:numFmt w:val="bullet"/>
      <w:lvlText w:val="-"/>
      <w:lvlJc w:val="left"/>
      <w:pPr>
        <w:tabs>
          <w:tab w:val="num" w:pos="1440"/>
        </w:tabs>
        <w:ind w:left="1440" w:hanging="360"/>
      </w:pPr>
      <w:rPr>
        <w:rFonts w:ascii="Arial" w:hAnsi="Arial" w:hint="default"/>
      </w:rPr>
    </w:lvl>
    <w:lvl w:ilvl="2" w:tplc="1772D39A" w:tentative="1">
      <w:start w:val="1"/>
      <w:numFmt w:val="bullet"/>
      <w:lvlText w:val="-"/>
      <w:lvlJc w:val="left"/>
      <w:pPr>
        <w:tabs>
          <w:tab w:val="num" w:pos="2160"/>
        </w:tabs>
        <w:ind w:left="2160" w:hanging="360"/>
      </w:pPr>
      <w:rPr>
        <w:rFonts w:ascii="Arial" w:hAnsi="Arial" w:hint="default"/>
      </w:rPr>
    </w:lvl>
    <w:lvl w:ilvl="3" w:tplc="6E2C03B2" w:tentative="1">
      <w:start w:val="1"/>
      <w:numFmt w:val="bullet"/>
      <w:lvlText w:val="-"/>
      <w:lvlJc w:val="left"/>
      <w:pPr>
        <w:tabs>
          <w:tab w:val="num" w:pos="2880"/>
        </w:tabs>
        <w:ind w:left="2880" w:hanging="360"/>
      </w:pPr>
      <w:rPr>
        <w:rFonts w:ascii="Arial" w:hAnsi="Arial" w:hint="default"/>
      </w:rPr>
    </w:lvl>
    <w:lvl w:ilvl="4" w:tplc="FAFC1AC8" w:tentative="1">
      <w:start w:val="1"/>
      <w:numFmt w:val="bullet"/>
      <w:lvlText w:val="-"/>
      <w:lvlJc w:val="left"/>
      <w:pPr>
        <w:tabs>
          <w:tab w:val="num" w:pos="3600"/>
        </w:tabs>
        <w:ind w:left="3600" w:hanging="360"/>
      </w:pPr>
      <w:rPr>
        <w:rFonts w:ascii="Arial" w:hAnsi="Arial" w:hint="default"/>
      </w:rPr>
    </w:lvl>
    <w:lvl w:ilvl="5" w:tplc="D6A4DEAC" w:tentative="1">
      <w:start w:val="1"/>
      <w:numFmt w:val="bullet"/>
      <w:lvlText w:val="-"/>
      <w:lvlJc w:val="left"/>
      <w:pPr>
        <w:tabs>
          <w:tab w:val="num" w:pos="4320"/>
        </w:tabs>
        <w:ind w:left="4320" w:hanging="360"/>
      </w:pPr>
      <w:rPr>
        <w:rFonts w:ascii="Arial" w:hAnsi="Arial" w:hint="default"/>
      </w:rPr>
    </w:lvl>
    <w:lvl w:ilvl="6" w:tplc="ECB440E4" w:tentative="1">
      <w:start w:val="1"/>
      <w:numFmt w:val="bullet"/>
      <w:lvlText w:val="-"/>
      <w:lvlJc w:val="left"/>
      <w:pPr>
        <w:tabs>
          <w:tab w:val="num" w:pos="5040"/>
        </w:tabs>
        <w:ind w:left="5040" w:hanging="360"/>
      </w:pPr>
      <w:rPr>
        <w:rFonts w:ascii="Arial" w:hAnsi="Arial" w:hint="default"/>
      </w:rPr>
    </w:lvl>
    <w:lvl w:ilvl="7" w:tplc="FB06A9C2" w:tentative="1">
      <w:start w:val="1"/>
      <w:numFmt w:val="bullet"/>
      <w:lvlText w:val="-"/>
      <w:lvlJc w:val="left"/>
      <w:pPr>
        <w:tabs>
          <w:tab w:val="num" w:pos="5760"/>
        </w:tabs>
        <w:ind w:left="5760" w:hanging="360"/>
      </w:pPr>
      <w:rPr>
        <w:rFonts w:ascii="Arial" w:hAnsi="Arial" w:hint="default"/>
      </w:rPr>
    </w:lvl>
    <w:lvl w:ilvl="8" w:tplc="120A67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8CC"/>
    <w:multiLevelType w:val="hybridMultilevel"/>
    <w:tmpl w:val="5BE84D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7B43EA"/>
    <w:multiLevelType w:val="hybridMultilevel"/>
    <w:tmpl w:val="744888E8"/>
    <w:lvl w:ilvl="0" w:tplc="E0D4BAF8">
      <w:start w:val="1"/>
      <w:numFmt w:val="bullet"/>
      <w:lvlText w:val=""/>
      <w:lvlJc w:val="left"/>
      <w:pPr>
        <w:ind w:left="1692" w:hanging="420"/>
      </w:pPr>
      <w:rPr>
        <w:rFonts w:ascii="Wingdings" w:hAnsi="Wingdings" w:hint="default"/>
      </w:rPr>
    </w:lvl>
    <w:lvl w:ilvl="1" w:tplc="04090003" w:tentative="1">
      <w:start w:val="1"/>
      <w:numFmt w:val="bullet"/>
      <w:lvlText w:val=""/>
      <w:lvlJc w:val="left"/>
      <w:pPr>
        <w:ind w:left="2112" w:hanging="420"/>
      </w:pPr>
      <w:rPr>
        <w:rFonts w:ascii="Wingdings" w:hAnsi="Wingdings" w:hint="default"/>
      </w:rPr>
    </w:lvl>
    <w:lvl w:ilvl="2" w:tplc="04090005" w:tentative="1">
      <w:start w:val="1"/>
      <w:numFmt w:val="bullet"/>
      <w:lvlText w:val=""/>
      <w:lvlJc w:val="left"/>
      <w:pPr>
        <w:ind w:left="2532" w:hanging="420"/>
      </w:pPr>
      <w:rPr>
        <w:rFonts w:ascii="Wingdings" w:hAnsi="Wingdings" w:hint="default"/>
      </w:rPr>
    </w:lvl>
    <w:lvl w:ilvl="3" w:tplc="04090001" w:tentative="1">
      <w:start w:val="1"/>
      <w:numFmt w:val="bullet"/>
      <w:lvlText w:val=""/>
      <w:lvlJc w:val="left"/>
      <w:pPr>
        <w:ind w:left="2952" w:hanging="420"/>
      </w:pPr>
      <w:rPr>
        <w:rFonts w:ascii="Wingdings" w:hAnsi="Wingdings" w:hint="default"/>
      </w:rPr>
    </w:lvl>
    <w:lvl w:ilvl="4" w:tplc="04090003" w:tentative="1">
      <w:start w:val="1"/>
      <w:numFmt w:val="bullet"/>
      <w:lvlText w:val=""/>
      <w:lvlJc w:val="left"/>
      <w:pPr>
        <w:ind w:left="3372" w:hanging="420"/>
      </w:pPr>
      <w:rPr>
        <w:rFonts w:ascii="Wingdings" w:hAnsi="Wingdings" w:hint="default"/>
      </w:rPr>
    </w:lvl>
    <w:lvl w:ilvl="5" w:tplc="04090005" w:tentative="1">
      <w:start w:val="1"/>
      <w:numFmt w:val="bullet"/>
      <w:lvlText w:val=""/>
      <w:lvlJc w:val="left"/>
      <w:pPr>
        <w:ind w:left="3792" w:hanging="420"/>
      </w:pPr>
      <w:rPr>
        <w:rFonts w:ascii="Wingdings" w:hAnsi="Wingdings" w:hint="default"/>
      </w:rPr>
    </w:lvl>
    <w:lvl w:ilvl="6" w:tplc="04090001" w:tentative="1">
      <w:start w:val="1"/>
      <w:numFmt w:val="bullet"/>
      <w:lvlText w:val=""/>
      <w:lvlJc w:val="left"/>
      <w:pPr>
        <w:ind w:left="4212" w:hanging="420"/>
      </w:pPr>
      <w:rPr>
        <w:rFonts w:ascii="Wingdings" w:hAnsi="Wingdings" w:hint="default"/>
      </w:rPr>
    </w:lvl>
    <w:lvl w:ilvl="7" w:tplc="04090003" w:tentative="1">
      <w:start w:val="1"/>
      <w:numFmt w:val="bullet"/>
      <w:lvlText w:val=""/>
      <w:lvlJc w:val="left"/>
      <w:pPr>
        <w:ind w:left="4632" w:hanging="420"/>
      </w:pPr>
      <w:rPr>
        <w:rFonts w:ascii="Wingdings" w:hAnsi="Wingdings" w:hint="default"/>
      </w:rPr>
    </w:lvl>
    <w:lvl w:ilvl="8" w:tplc="04090005" w:tentative="1">
      <w:start w:val="1"/>
      <w:numFmt w:val="bullet"/>
      <w:lvlText w:val=""/>
      <w:lvlJc w:val="left"/>
      <w:pPr>
        <w:ind w:left="5052" w:hanging="420"/>
      </w:pPr>
      <w:rPr>
        <w:rFonts w:ascii="Wingdings" w:hAnsi="Wingdings" w:hint="default"/>
      </w:rPr>
    </w:lvl>
  </w:abstractNum>
  <w:abstractNum w:abstractNumId="18" w15:restartNumberingAfterBreak="0">
    <w:nsid w:val="342827DF"/>
    <w:multiLevelType w:val="hybridMultilevel"/>
    <w:tmpl w:val="872E619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5954A82"/>
    <w:multiLevelType w:val="hybridMultilevel"/>
    <w:tmpl w:val="4782C5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222F3A"/>
    <w:multiLevelType w:val="hybridMultilevel"/>
    <w:tmpl w:val="FB5447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0FE65C"/>
    <w:multiLevelType w:val="singleLevel"/>
    <w:tmpl w:val="390FE65C"/>
    <w:lvl w:ilvl="0">
      <w:start w:val="1"/>
      <w:numFmt w:val="decimal"/>
      <w:suff w:val="space"/>
      <w:lvlText w:val="[%1]"/>
      <w:lvlJc w:val="left"/>
    </w:lvl>
  </w:abstractNum>
  <w:abstractNum w:abstractNumId="22" w15:restartNumberingAfterBreak="0">
    <w:nsid w:val="463D44A8"/>
    <w:multiLevelType w:val="hybridMultilevel"/>
    <w:tmpl w:val="5BB80D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9378D5"/>
    <w:multiLevelType w:val="hybridMultilevel"/>
    <w:tmpl w:val="CEECD2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3BD47B3"/>
    <w:multiLevelType w:val="hybridMultilevel"/>
    <w:tmpl w:val="13E6E74E"/>
    <w:lvl w:ilvl="0" w:tplc="4CE438DC">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F47444"/>
    <w:multiLevelType w:val="hybridMultilevel"/>
    <w:tmpl w:val="E48ED1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8E1951"/>
    <w:multiLevelType w:val="hybridMultilevel"/>
    <w:tmpl w:val="E8FC9CE0"/>
    <w:lvl w:ilvl="0" w:tplc="D6CE5188">
      <w:start w:val="2"/>
      <w:numFmt w:val="bullet"/>
      <w:lvlText w:val="-"/>
      <w:lvlJc w:val="left"/>
      <w:pPr>
        <w:ind w:left="820" w:hanging="420"/>
      </w:pPr>
      <w:rPr>
        <w:rFonts w:ascii="Times New Roman" w:eastAsiaTheme="minorEastAsia"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5641473E"/>
    <w:multiLevelType w:val="hybridMultilevel"/>
    <w:tmpl w:val="B7C6AE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CF4A31"/>
    <w:multiLevelType w:val="hybridMultilevel"/>
    <w:tmpl w:val="219EF13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DE0468"/>
    <w:multiLevelType w:val="hybridMultilevel"/>
    <w:tmpl w:val="3176ED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FD2551"/>
    <w:multiLevelType w:val="hybridMultilevel"/>
    <w:tmpl w:val="7BB41F6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8EB527C"/>
    <w:multiLevelType w:val="hybridMultilevel"/>
    <w:tmpl w:val="3E2A46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F65104"/>
    <w:multiLevelType w:val="hybridMultilevel"/>
    <w:tmpl w:val="3D7AECB4"/>
    <w:lvl w:ilvl="0" w:tplc="45508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3B1F4E"/>
    <w:multiLevelType w:val="hybridMultilevel"/>
    <w:tmpl w:val="5ACEEB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D660FA"/>
    <w:multiLevelType w:val="hybridMultilevel"/>
    <w:tmpl w:val="4CA6F632"/>
    <w:lvl w:ilvl="0" w:tplc="9296120A">
      <w:start w:val="1"/>
      <w:numFmt w:val="bullet"/>
      <w:lvlText w:val="-"/>
      <w:lvlJc w:val="left"/>
      <w:pPr>
        <w:tabs>
          <w:tab w:val="num" w:pos="720"/>
        </w:tabs>
        <w:ind w:left="720" w:hanging="360"/>
      </w:pPr>
      <w:rPr>
        <w:rFonts w:ascii="Arial" w:hAnsi="Arial" w:hint="default"/>
      </w:rPr>
    </w:lvl>
    <w:lvl w:ilvl="1" w:tplc="4D00688C">
      <w:start w:val="1"/>
      <w:numFmt w:val="bullet"/>
      <w:lvlText w:val="-"/>
      <w:lvlJc w:val="left"/>
      <w:pPr>
        <w:tabs>
          <w:tab w:val="num" w:pos="1440"/>
        </w:tabs>
        <w:ind w:left="1440" w:hanging="360"/>
      </w:pPr>
      <w:rPr>
        <w:rFonts w:ascii="Arial" w:hAnsi="Arial" w:hint="default"/>
      </w:rPr>
    </w:lvl>
    <w:lvl w:ilvl="2" w:tplc="2F16B3E8" w:tentative="1">
      <w:start w:val="1"/>
      <w:numFmt w:val="bullet"/>
      <w:lvlText w:val="-"/>
      <w:lvlJc w:val="left"/>
      <w:pPr>
        <w:tabs>
          <w:tab w:val="num" w:pos="2160"/>
        </w:tabs>
        <w:ind w:left="2160" w:hanging="360"/>
      </w:pPr>
      <w:rPr>
        <w:rFonts w:ascii="Arial" w:hAnsi="Arial" w:hint="default"/>
      </w:rPr>
    </w:lvl>
    <w:lvl w:ilvl="3" w:tplc="55B42E72" w:tentative="1">
      <w:start w:val="1"/>
      <w:numFmt w:val="bullet"/>
      <w:lvlText w:val="-"/>
      <w:lvlJc w:val="left"/>
      <w:pPr>
        <w:tabs>
          <w:tab w:val="num" w:pos="2880"/>
        </w:tabs>
        <w:ind w:left="2880" w:hanging="360"/>
      </w:pPr>
      <w:rPr>
        <w:rFonts w:ascii="Arial" w:hAnsi="Arial" w:hint="default"/>
      </w:rPr>
    </w:lvl>
    <w:lvl w:ilvl="4" w:tplc="464C2286" w:tentative="1">
      <w:start w:val="1"/>
      <w:numFmt w:val="bullet"/>
      <w:lvlText w:val="-"/>
      <w:lvlJc w:val="left"/>
      <w:pPr>
        <w:tabs>
          <w:tab w:val="num" w:pos="3600"/>
        </w:tabs>
        <w:ind w:left="3600" w:hanging="360"/>
      </w:pPr>
      <w:rPr>
        <w:rFonts w:ascii="Arial" w:hAnsi="Arial" w:hint="default"/>
      </w:rPr>
    </w:lvl>
    <w:lvl w:ilvl="5" w:tplc="DC28809E" w:tentative="1">
      <w:start w:val="1"/>
      <w:numFmt w:val="bullet"/>
      <w:lvlText w:val="-"/>
      <w:lvlJc w:val="left"/>
      <w:pPr>
        <w:tabs>
          <w:tab w:val="num" w:pos="4320"/>
        </w:tabs>
        <w:ind w:left="4320" w:hanging="360"/>
      </w:pPr>
      <w:rPr>
        <w:rFonts w:ascii="Arial" w:hAnsi="Arial" w:hint="default"/>
      </w:rPr>
    </w:lvl>
    <w:lvl w:ilvl="6" w:tplc="9B06BABA" w:tentative="1">
      <w:start w:val="1"/>
      <w:numFmt w:val="bullet"/>
      <w:lvlText w:val="-"/>
      <w:lvlJc w:val="left"/>
      <w:pPr>
        <w:tabs>
          <w:tab w:val="num" w:pos="5040"/>
        </w:tabs>
        <w:ind w:left="5040" w:hanging="360"/>
      </w:pPr>
      <w:rPr>
        <w:rFonts w:ascii="Arial" w:hAnsi="Arial" w:hint="default"/>
      </w:rPr>
    </w:lvl>
    <w:lvl w:ilvl="7" w:tplc="EEC6DDA8" w:tentative="1">
      <w:start w:val="1"/>
      <w:numFmt w:val="bullet"/>
      <w:lvlText w:val="-"/>
      <w:lvlJc w:val="left"/>
      <w:pPr>
        <w:tabs>
          <w:tab w:val="num" w:pos="5760"/>
        </w:tabs>
        <w:ind w:left="5760" w:hanging="360"/>
      </w:pPr>
      <w:rPr>
        <w:rFonts w:ascii="Arial" w:hAnsi="Arial" w:hint="default"/>
      </w:rPr>
    </w:lvl>
    <w:lvl w:ilvl="8" w:tplc="3804812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BE2BDE"/>
    <w:multiLevelType w:val="hybridMultilevel"/>
    <w:tmpl w:val="47585CE8"/>
    <w:lvl w:ilvl="0" w:tplc="04090001">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9" w15:restartNumberingAfterBreak="0">
    <w:nsid w:val="724224B8"/>
    <w:multiLevelType w:val="hybridMultilevel"/>
    <w:tmpl w:val="B47C8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894AC8"/>
    <w:multiLevelType w:val="hybridMultilevel"/>
    <w:tmpl w:val="DA267C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690F16"/>
    <w:multiLevelType w:val="hybridMultilevel"/>
    <w:tmpl w:val="D384143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BE4AEB"/>
    <w:multiLevelType w:val="hybridMultilevel"/>
    <w:tmpl w:val="A6D259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4C6EFD"/>
    <w:multiLevelType w:val="hybridMultilevel"/>
    <w:tmpl w:val="78302F78"/>
    <w:lvl w:ilvl="0" w:tplc="10000001">
      <w:start w:val="1"/>
      <w:numFmt w:val="bullet"/>
      <w:lvlText w:val=""/>
      <w:lvlJc w:val="left"/>
      <w:pPr>
        <w:ind w:left="1551" w:hanging="420"/>
      </w:pPr>
      <w:rPr>
        <w:rFonts w:ascii="Symbol" w:hAnsi="Symbol" w:hint="default"/>
      </w:rPr>
    </w:lvl>
    <w:lvl w:ilvl="1" w:tplc="04090003">
      <w:start w:val="1"/>
      <w:numFmt w:val="bullet"/>
      <w:lvlText w:val=""/>
      <w:lvlJc w:val="left"/>
      <w:pPr>
        <w:ind w:left="1971" w:hanging="420"/>
      </w:pPr>
      <w:rPr>
        <w:rFonts w:ascii="Wingdings" w:hAnsi="Wingdings" w:hint="default"/>
      </w:rPr>
    </w:lvl>
    <w:lvl w:ilvl="2" w:tplc="04090005" w:tentative="1">
      <w:start w:val="1"/>
      <w:numFmt w:val="bullet"/>
      <w:lvlText w:val=""/>
      <w:lvlJc w:val="left"/>
      <w:pPr>
        <w:ind w:left="2391" w:hanging="420"/>
      </w:pPr>
      <w:rPr>
        <w:rFonts w:ascii="Wingdings" w:hAnsi="Wingdings" w:hint="default"/>
      </w:rPr>
    </w:lvl>
    <w:lvl w:ilvl="3" w:tplc="04090001" w:tentative="1">
      <w:start w:val="1"/>
      <w:numFmt w:val="bullet"/>
      <w:lvlText w:val=""/>
      <w:lvlJc w:val="left"/>
      <w:pPr>
        <w:ind w:left="2811" w:hanging="420"/>
      </w:pPr>
      <w:rPr>
        <w:rFonts w:ascii="Wingdings" w:hAnsi="Wingdings" w:hint="default"/>
      </w:rPr>
    </w:lvl>
    <w:lvl w:ilvl="4" w:tplc="04090003" w:tentative="1">
      <w:start w:val="1"/>
      <w:numFmt w:val="bullet"/>
      <w:lvlText w:val=""/>
      <w:lvlJc w:val="left"/>
      <w:pPr>
        <w:ind w:left="3231" w:hanging="420"/>
      </w:pPr>
      <w:rPr>
        <w:rFonts w:ascii="Wingdings" w:hAnsi="Wingdings" w:hint="default"/>
      </w:rPr>
    </w:lvl>
    <w:lvl w:ilvl="5" w:tplc="04090005" w:tentative="1">
      <w:start w:val="1"/>
      <w:numFmt w:val="bullet"/>
      <w:lvlText w:val=""/>
      <w:lvlJc w:val="left"/>
      <w:pPr>
        <w:ind w:left="3651" w:hanging="420"/>
      </w:pPr>
      <w:rPr>
        <w:rFonts w:ascii="Wingdings" w:hAnsi="Wingdings" w:hint="default"/>
      </w:rPr>
    </w:lvl>
    <w:lvl w:ilvl="6" w:tplc="04090001" w:tentative="1">
      <w:start w:val="1"/>
      <w:numFmt w:val="bullet"/>
      <w:lvlText w:val=""/>
      <w:lvlJc w:val="left"/>
      <w:pPr>
        <w:ind w:left="4071" w:hanging="420"/>
      </w:pPr>
      <w:rPr>
        <w:rFonts w:ascii="Wingdings" w:hAnsi="Wingdings" w:hint="default"/>
      </w:rPr>
    </w:lvl>
    <w:lvl w:ilvl="7" w:tplc="04090003" w:tentative="1">
      <w:start w:val="1"/>
      <w:numFmt w:val="bullet"/>
      <w:lvlText w:val=""/>
      <w:lvlJc w:val="left"/>
      <w:pPr>
        <w:ind w:left="4491" w:hanging="420"/>
      </w:pPr>
      <w:rPr>
        <w:rFonts w:ascii="Wingdings" w:hAnsi="Wingdings" w:hint="default"/>
      </w:rPr>
    </w:lvl>
    <w:lvl w:ilvl="8" w:tplc="04090005" w:tentative="1">
      <w:start w:val="1"/>
      <w:numFmt w:val="bullet"/>
      <w:lvlText w:val=""/>
      <w:lvlJc w:val="left"/>
      <w:pPr>
        <w:ind w:left="4911" w:hanging="420"/>
      </w:pPr>
      <w:rPr>
        <w:rFonts w:ascii="Wingdings" w:hAnsi="Wingdings" w:hint="default"/>
      </w:rPr>
    </w:lvl>
  </w:abstractNum>
  <w:abstractNum w:abstractNumId="45" w15:restartNumberingAfterBreak="0">
    <w:nsid w:val="7B984D18"/>
    <w:multiLevelType w:val="hybridMultilevel"/>
    <w:tmpl w:val="22741B6A"/>
    <w:lvl w:ilvl="0" w:tplc="D6CE518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7CCB4512"/>
    <w:multiLevelType w:val="hybridMultilevel"/>
    <w:tmpl w:val="0E567A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E61251A"/>
    <w:multiLevelType w:val="hybridMultilevel"/>
    <w:tmpl w:val="3C5C19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5"/>
  </w:num>
  <w:num w:numId="3">
    <w:abstractNumId w:val="24"/>
  </w:num>
  <w:num w:numId="4">
    <w:abstractNumId w:val="3"/>
  </w:num>
  <w:num w:numId="5">
    <w:abstractNumId w:val="21"/>
  </w:num>
  <w:num w:numId="6">
    <w:abstractNumId w:val="41"/>
  </w:num>
  <w:num w:numId="7">
    <w:abstractNumId w:val="30"/>
  </w:num>
  <w:num w:numId="8">
    <w:abstractNumId w:val="34"/>
  </w:num>
  <w:num w:numId="9">
    <w:abstractNumId w:val="2"/>
  </w:num>
  <w:num w:numId="10">
    <w:abstractNumId w:val="33"/>
  </w:num>
  <w:num w:numId="11">
    <w:abstractNumId w:val="4"/>
  </w:num>
  <w:num w:numId="12">
    <w:abstractNumId w:val="9"/>
  </w:num>
  <w:num w:numId="13">
    <w:abstractNumId w:val="1"/>
  </w:num>
  <w:num w:numId="14">
    <w:abstractNumId w:val="46"/>
  </w:num>
  <w:num w:numId="15">
    <w:abstractNumId w:val="18"/>
  </w:num>
  <w:num w:numId="16">
    <w:abstractNumId w:val="20"/>
  </w:num>
  <w:num w:numId="17">
    <w:abstractNumId w:val="37"/>
  </w:num>
  <w:num w:numId="18">
    <w:abstractNumId w:val="15"/>
  </w:num>
  <w:num w:numId="19">
    <w:abstractNumId w:val="40"/>
  </w:num>
  <w:num w:numId="20">
    <w:abstractNumId w:val="7"/>
  </w:num>
  <w:num w:numId="21">
    <w:abstractNumId w:val="42"/>
  </w:num>
  <w:num w:numId="22">
    <w:abstractNumId w:val="39"/>
  </w:num>
  <w:num w:numId="23">
    <w:abstractNumId w:val="23"/>
  </w:num>
  <w:num w:numId="24">
    <w:abstractNumId w:val="38"/>
  </w:num>
  <w:num w:numId="25">
    <w:abstractNumId w:val="16"/>
  </w:num>
  <w:num w:numId="26">
    <w:abstractNumId w:val="5"/>
  </w:num>
  <w:num w:numId="27">
    <w:abstractNumId w:val="36"/>
  </w:num>
  <w:num w:numId="28">
    <w:abstractNumId w:val="14"/>
  </w:num>
  <w:num w:numId="29">
    <w:abstractNumId w:val="43"/>
  </w:num>
  <w:num w:numId="30">
    <w:abstractNumId w:val="8"/>
  </w:num>
  <w:num w:numId="31">
    <w:abstractNumId w:val="45"/>
  </w:num>
  <w:num w:numId="32">
    <w:abstractNumId w:val="47"/>
  </w:num>
  <w:num w:numId="33">
    <w:abstractNumId w:val="13"/>
  </w:num>
  <w:num w:numId="34">
    <w:abstractNumId w:val="28"/>
  </w:num>
  <w:num w:numId="35">
    <w:abstractNumId w:val="31"/>
  </w:num>
  <w:num w:numId="36">
    <w:abstractNumId w:val="32"/>
  </w:num>
  <w:num w:numId="37">
    <w:abstractNumId w:val="22"/>
  </w:num>
  <w:num w:numId="38">
    <w:abstractNumId w:val="11"/>
  </w:num>
  <w:num w:numId="39">
    <w:abstractNumId w:val="35"/>
  </w:num>
  <w:num w:numId="40">
    <w:abstractNumId w:val="19"/>
  </w:num>
  <w:num w:numId="41">
    <w:abstractNumId w:val="6"/>
  </w:num>
  <w:num w:numId="42">
    <w:abstractNumId w:val="12"/>
  </w:num>
  <w:num w:numId="43">
    <w:abstractNumId w:val="29"/>
  </w:num>
  <w:num w:numId="44">
    <w:abstractNumId w:val="10"/>
  </w:num>
  <w:num w:numId="45">
    <w:abstractNumId w:val="44"/>
  </w:num>
  <w:num w:numId="46">
    <w:abstractNumId w:val="17"/>
  </w:num>
  <w:num w:numId="47">
    <w:abstractNumId w:val="26"/>
  </w:num>
  <w:num w:numId="48">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EA"/>
    <w:rsid w:val="00000936"/>
    <w:rsid w:val="00000B85"/>
    <w:rsid w:val="00001366"/>
    <w:rsid w:val="00002235"/>
    <w:rsid w:val="00002BB8"/>
    <w:rsid w:val="00003051"/>
    <w:rsid w:val="0000341C"/>
    <w:rsid w:val="00003660"/>
    <w:rsid w:val="0000394D"/>
    <w:rsid w:val="00003FFE"/>
    <w:rsid w:val="0000519F"/>
    <w:rsid w:val="000055B1"/>
    <w:rsid w:val="00005B70"/>
    <w:rsid w:val="00005DF4"/>
    <w:rsid w:val="00005E43"/>
    <w:rsid w:val="00005EF7"/>
    <w:rsid w:val="000072CF"/>
    <w:rsid w:val="00007393"/>
    <w:rsid w:val="00007C21"/>
    <w:rsid w:val="000103E7"/>
    <w:rsid w:val="000104A6"/>
    <w:rsid w:val="00010DA7"/>
    <w:rsid w:val="00011DB1"/>
    <w:rsid w:val="000130CA"/>
    <w:rsid w:val="000134B4"/>
    <w:rsid w:val="00013FAD"/>
    <w:rsid w:val="00014913"/>
    <w:rsid w:val="00014C05"/>
    <w:rsid w:val="000155A0"/>
    <w:rsid w:val="0001743F"/>
    <w:rsid w:val="00017BA5"/>
    <w:rsid w:val="00020E03"/>
    <w:rsid w:val="000210D4"/>
    <w:rsid w:val="00021259"/>
    <w:rsid w:val="00021359"/>
    <w:rsid w:val="000223BE"/>
    <w:rsid w:val="0002434C"/>
    <w:rsid w:val="000248FC"/>
    <w:rsid w:val="00024E29"/>
    <w:rsid w:val="0002562F"/>
    <w:rsid w:val="00025F84"/>
    <w:rsid w:val="00026196"/>
    <w:rsid w:val="0002632B"/>
    <w:rsid w:val="0002660A"/>
    <w:rsid w:val="00026899"/>
    <w:rsid w:val="0002698B"/>
    <w:rsid w:val="00026ACA"/>
    <w:rsid w:val="00027843"/>
    <w:rsid w:val="00027C94"/>
    <w:rsid w:val="00027EEC"/>
    <w:rsid w:val="00030D30"/>
    <w:rsid w:val="00032285"/>
    <w:rsid w:val="0003298D"/>
    <w:rsid w:val="00032AF7"/>
    <w:rsid w:val="00033C86"/>
    <w:rsid w:val="000342D4"/>
    <w:rsid w:val="0003448A"/>
    <w:rsid w:val="00035BC3"/>
    <w:rsid w:val="00035EF9"/>
    <w:rsid w:val="00036C47"/>
    <w:rsid w:val="00037973"/>
    <w:rsid w:val="0004001E"/>
    <w:rsid w:val="00040A63"/>
    <w:rsid w:val="00040AFF"/>
    <w:rsid w:val="0004105F"/>
    <w:rsid w:val="00041D22"/>
    <w:rsid w:val="000425B2"/>
    <w:rsid w:val="000426D8"/>
    <w:rsid w:val="00042E6F"/>
    <w:rsid w:val="00043923"/>
    <w:rsid w:val="00043FCA"/>
    <w:rsid w:val="00045361"/>
    <w:rsid w:val="0004598E"/>
    <w:rsid w:val="00045EDE"/>
    <w:rsid w:val="000469FA"/>
    <w:rsid w:val="00046A44"/>
    <w:rsid w:val="00046E3D"/>
    <w:rsid w:val="00047DFE"/>
    <w:rsid w:val="00050B44"/>
    <w:rsid w:val="00050D6E"/>
    <w:rsid w:val="0005261D"/>
    <w:rsid w:val="0005323E"/>
    <w:rsid w:val="00053C60"/>
    <w:rsid w:val="00054AAB"/>
    <w:rsid w:val="00054EA4"/>
    <w:rsid w:val="000552CF"/>
    <w:rsid w:val="00055466"/>
    <w:rsid w:val="00055BC5"/>
    <w:rsid w:val="00055E6B"/>
    <w:rsid w:val="00056052"/>
    <w:rsid w:val="000563ED"/>
    <w:rsid w:val="00056989"/>
    <w:rsid w:val="000603D6"/>
    <w:rsid w:val="0006086A"/>
    <w:rsid w:val="00060C77"/>
    <w:rsid w:val="00060EB8"/>
    <w:rsid w:val="0006168C"/>
    <w:rsid w:val="00062984"/>
    <w:rsid w:val="000638DF"/>
    <w:rsid w:val="0006462C"/>
    <w:rsid w:val="00066626"/>
    <w:rsid w:val="00067927"/>
    <w:rsid w:val="0007006B"/>
    <w:rsid w:val="0007093A"/>
    <w:rsid w:val="00070B9F"/>
    <w:rsid w:val="00071AF4"/>
    <w:rsid w:val="0007205B"/>
    <w:rsid w:val="000728AC"/>
    <w:rsid w:val="00072D82"/>
    <w:rsid w:val="00072FC4"/>
    <w:rsid w:val="000731B4"/>
    <w:rsid w:val="00073BCE"/>
    <w:rsid w:val="00074C17"/>
    <w:rsid w:val="000755A8"/>
    <w:rsid w:val="00075BA9"/>
    <w:rsid w:val="00075C2E"/>
    <w:rsid w:val="00075E99"/>
    <w:rsid w:val="00076261"/>
    <w:rsid w:val="00076B12"/>
    <w:rsid w:val="00077741"/>
    <w:rsid w:val="00077F12"/>
    <w:rsid w:val="000804D4"/>
    <w:rsid w:val="00080876"/>
    <w:rsid w:val="0008122E"/>
    <w:rsid w:val="00082275"/>
    <w:rsid w:val="0008237B"/>
    <w:rsid w:val="00082CAA"/>
    <w:rsid w:val="000832EC"/>
    <w:rsid w:val="00083516"/>
    <w:rsid w:val="00083C5A"/>
    <w:rsid w:val="00084609"/>
    <w:rsid w:val="000846F4"/>
    <w:rsid w:val="0008649F"/>
    <w:rsid w:val="000866E0"/>
    <w:rsid w:val="00086983"/>
    <w:rsid w:val="000875C4"/>
    <w:rsid w:val="0009084A"/>
    <w:rsid w:val="00090DBC"/>
    <w:rsid w:val="000914A0"/>
    <w:rsid w:val="000915A4"/>
    <w:rsid w:val="000923E4"/>
    <w:rsid w:val="0009278C"/>
    <w:rsid w:val="00092939"/>
    <w:rsid w:val="00092E40"/>
    <w:rsid w:val="00092EF4"/>
    <w:rsid w:val="00093516"/>
    <w:rsid w:val="00093615"/>
    <w:rsid w:val="00095261"/>
    <w:rsid w:val="000957B5"/>
    <w:rsid w:val="00095C24"/>
    <w:rsid w:val="00095D90"/>
    <w:rsid w:val="000969D7"/>
    <w:rsid w:val="00096D9B"/>
    <w:rsid w:val="00097209"/>
    <w:rsid w:val="0009732B"/>
    <w:rsid w:val="00097368"/>
    <w:rsid w:val="000973DA"/>
    <w:rsid w:val="0009777E"/>
    <w:rsid w:val="00097F46"/>
    <w:rsid w:val="000A19D1"/>
    <w:rsid w:val="000A204F"/>
    <w:rsid w:val="000A22DF"/>
    <w:rsid w:val="000A2A28"/>
    <w:rsid w:val="000A2D0A"/>
    <w:rsid w:val="000A2DE1"/>
    <w:rsid w:val="000A2F81"/>
    <w:rsid w:val="000A363A"/>
    <w:rsid w:val="000A3A4E"/>
    <w:rsid w:val="000A4568"/>
    <w:rsid w:val="000A53F5"/>
    <w:rsid w:val="000A5DC2"/>
    <w:rsid w:val="000A6173"/>
    <w:rsid w:val="000A637A"/>
    <w:rsid w:val="000A6671"/>
    <w:rsid w:val="000A7921"/>
    <w:rsid w:val="000A7B04"/>
    <w:rsid w:val="000A7D89"/>
    <w:rsid w:val="000B0D2E"/>
    <w:rsid w:val="000B1337"/>
    <w:rsid w:val="000B1DD3"/>
    <w:rsid w:val="000B1FA1"/>
    <w:rsid w:val="000B21DA"/>
    <w:rsid w:val="000B25A2"/>
    <w:rsid w:val="000B2A5C"/>
    <w:rsid w:val="000B31AA"/>
    <w:rsid w:val="000B3721"/>
    <w:rsid w:val="000B38F6"/>
    <w:rsid w:val="000B42CD"/>
    <w:rsid w:val="000B4B76"/>
    <w:rsid w:val="000B57C0"/>
    <w:rsid w:val="000B5F7A"/>
    <w:rsid w:val="000B65CB"/>
    <w:rsid w:val="000B6647"/>
    <w:rsid w:val="000B6A1D"/>
    <w:rsid w:val="000B6FD9"/>
    <w:rsid w:val="000B780E"/>
    <w:rsid w:val="000B7A9F"/>
    <w:rsid w:val="000B7B16"/>
    <w:rsid w:val="000C03DF"/>
    <w:rsid w:val="000C0CBC"/>
    <w:rsid w:val="000C144C"/>
    <w:rsid w:val="000C1DE5"/>
    <w:rsid w:val="000C236D"/>
    <w:rsid w:val="000C2690"/>
    <w:rsid w:val="000C279B"/>
    <w:rsid w:val="000C364E"/>
    <w:rsid w:val="000C4609"/>
    <w:rsid w:val="000C4CDF"/>
    <w:rsid w:val="000C55E1"/>
    <w:rsid w:val="000C5D4C"/>
    <w:rsid w:val="000C6273"/>
    <w:rsid w:val="000C6599"/>
    <w:rsid w:val="000C6CE5"/>
    <w:rsid w:val="000C7326"/>
    <w:rsid w:val="000C770A"/>
    <w:rsid w:val="000C7FC7"/>
    <w:rsid w:val="000D084C"/>
    <w:rsid w:val="000D09CC"/>
    <w:rsid w:val="000D0FD6"/>
    <w:rsid w:val="000D143B"/>
    <w:rsid w:val="000D18C5"/>
    <w:rsid w:val="000D20AC"/>
    <w:rsid w:val="000D2278"/>
    <w:rsid w:val="000D2771"/>
    <w:rsid w:val="000D2BF9"/>
    <w:rsid w:val="000D350D"/>
    <w:rsid w:val="000D3F28"/>
    <w:rsid w:val="000D528B"/>
    <w:rsid w:val="000D6745"/>
    <w:rsid w:val="000D6D12"/>
    <w:rsid w:val="000D7144"/>
    <w:rsid w:val="000D7EAD"/>
    <w:rsid w:val="000E00FD"/>
    <w:rsid w:val="000E041F"/>
    <w:rsid w:val="000E0C04"/>
    <w:rsid w:val="000E1125"/>
    <w:rsid w:val="000E1974"/>
    <w:rsid w:val="000E1993"/>
    <w:rsid w:val="000E1D4C"/>
    <w:rsid w:val="000E23C8"/>
    <w:rsid w:val="000E2777"/>
    <w:rsid w:val="000E2A20"/>
    <w:rsid w:val="000E2C13"/>
    <w:rsid w:val="000E3B8A"/>
    <w:rsid w:val="000E447F"/>
    <w:rsid w:val="000E4BCA"/>
    <w:rsid w:val="000E5830"/>
    <w:rsid w:val="000E5C0F"/>
    <w:rsid w:val="000E76DD"/>
    <w:rsid w:val="000E7AAD"/>
    <w:rsid w:val="000F0A7B"/>
    <w:rsid w:val="000F0B2B"/>
    <w:rsid w:val="000F0C4F"/>
    <w:rsid w:val="000F0D57"/>
    <w:rsid w:val="000F0E64"/>
    <w:rsid w:val="000F10F3"/>
    <w:rsid w:val="000F2953"/>
    <w:rsid w:val="000F2D90"/>
    <w:rsid w:val="000F4C7C"/>
    <w:rsid w:val="000F4CFF"/>
    <w:rsid w:val="000F5243"/>
    <w:rsid w:val="00100030"/>
    <w:rsid w:val="00101E25"/>
    <w:rsid w:val="00101F95"/>
    <w:rsid w:val="00102033"/>
    <w:rsid w:val="00102880"/>
    <w:rsid w:val="00103E6A"/>
    <w:rsid w:val="00105384"/>
    <w:rsid w:val="0010623F"/>
    <w:rsid w:val="0010658C"/>
    <w:rsid w:val="00107192"/>
    <w:rsid w:val="0010762B"/>
    <w:rsid w:val="00107FD3"/>
    <w:rsid w:val="001102D9"/>
    <w:rsid w:val="00110572"/>
    <w:rsid w:val="001105D8"/>
    <w:rsid w:val="00111C96"/>
    <w:rsid w:val="00111CE0"/>
    <w:rsid w:val="00111DF0"/>
    <w:rsid w:val="001121C8"/>
    <w:rsid w:val="001134B2"/>
    <w:rsid w:val="001135C5"/>
    <w:rsid w:val="001147C0"/>
    <w:rsid w:val="00114DEC"/>
    <w:rsid w:val="001156DF"/>
    <w:rsid w:val="00115891"/>
    <w:rsid w:val="00117A5F"/>
    <w:rsid w:val="00120453"/>
    <w:rsid w:val="0012052D"/>
    <w:rsid w:val="0012180B"/>
    <w:rsid w:val="00121E61"/>
    <w:rsid w:val="00122393"/>
    <w:rsid w:val="00123124"/>
    <w:rsid w:val="001236C5"/>
    <w:rsid w:val="00123816"/>
    <w:rsid w:val="0012407D"/>
    <w:rsid w:val="001253A3"/>
    <w:rsid w:val="00126145"/>
    <w:rsid w:val="0012628D"/>
    <w:rsid w:val="001266A1"/>
    <w:rsid w:val="0012673B"/>
    <w:rsid w:val="00127281"/>
    <w:rsid w:val="001277F8"/>
    <w:rsid w:val="00127952"/>
    <w:rsid w:val="0013131E"/>
    <w:rsid w:val="00131F75"/>
    <w:rsid w:val="0013213D"/>
    <w:rsid w:val="0013288E"/>
    <w:rsid w:val="00133107"/>
    <w:rsid w:val="00133783"/>
    <w:rsid w:val="00133AED"/>
    <w:rsid w:val="00133D8F"/>
    <w:rsid w:val="00134275"/>
    <w:rsid w:val="001346F3"/>
    <w:rsid w:val="0013534D"/>
    <w:rsid w:val="00135C72"/>
    <w:rsid w:val="00136153"/>
    <w:rsid w:val="00136886"/>
    <w:rsid w:val="00136E39"/>
    <w:rsid w:val="00136EE5"/>
    <w:rsid w:val="00137AA0"/>
    <w:rsid w:val="00137B0E"/>
    <w:rsid w:val="00137B85"/>
    <w:rsid w:val="00137CA3"/>
    <w:rsid w:val="00137D4E"/>
    <w:rsid w:val="00137F5C"/>
    <w:rsid w:val="001413B6"/>
    <w:rsid w:val="00141835"/>
    <w:rsid w:val="001448D1"/>
    <w:rsid w:val="00144BC7"/>
    <w:rsid w:val="0014584A"/>
    <w:rsid w:val="00145AFF"/>
    <w:rsid w:val="00145D83"/>
    <w:rsid w:val="001463EE"/>
    <w:rsid w:val="00147740"/>
    <w:rsid w:val="00147E0C"/>
    <w:rsid w:val="0015058D"/>
    <w:rsid w:val="00150920"/>
    <w:rsid w:val="00150BAB"/>
    <w:rsid w:val="0015119D"/>
    <w:rsid w:val="0015182F"/>
    <w:rsid w:val="00152257"/>
    <w:rsid w:val="00152CB2"/>
    <w:rsid w:val="00154F40"/>
    <w:rsid w:val="00154F7A"/>
    <w:rsid w:val="0015556B"/>
    <w:rsid w:val="00156108"/>
    <w:rsid w:val="00156452"/>
    <w:rsid w:val="00156BB3"/>
    <w:rsid w:val="00160A40"/>
    <w:rsid w:val="00160D44"/>
    <w:rsid w:val="00161F95"/>
    <w:rsid w:val="00162129"/>
    <w:rsid w:val="001627D9"/>
    <w:rsid w:val="00162C35"/>
    <w:rsid w:val="00163994"/>
    <w:rsid w:val="00164000"/>
    <w:rsid w:val="00164973"/>
    <w:rsid w:val="00165548"/>
    <w:rsid w:val="001656DD"/>
    <w:rsid w:val="00166C65"/>
    <w:rsid w:val="00166F6F"/>
    <w:rsid w:val="00170449"/>
    <w:rsid w:val="001704B5"/>
    <w:rsid w:val="0017054B"/>
    <w:rsid w:val="00170C6A"/>
    <w:rsid w:val="001711CA"/>
    <w:rsid w:val="00171F17"/>
    <w:rsid w:val="00171FF9"/>
    <w:rsid w:val="0017217A"/>
    <w:rsid w:val="0017245C"/>
    <w:rsid w:val="00172A27"/>
    <w:rsid w:val="00172F8F"/>
    <w:rsid w:val="0017352F"/>
    <w:rsid w:val="001736BA"/>
    <w:rsid w:val="00175874"/>
    <w:rsid w:val="00175EB5"/>
    <w:rsid w:val="0017655A"/>
    <w:rsid w:val="001767E6"/>
    <w:rsid w:val="00176AC2"/>
    <w:rsid w:val="001802FB"/>
    <w:rsid w:val="001806A8"/>
    <w:rsid w:val="00180983"/>
    <w:rsid w:val="0018107A"/>
    <w:rsid w:val="00182147"/>
    <w:rsid w:val="00182503"/>
    <w:rsid w:val="0018257B"/>
    <w:rsid w:val="00182CF6"/>
    <w:rsid w:val="0018310D"/>
    <w:rsid w:val="0018332B"/>
    <w:rsid w:val="00184C54"/>
    <w:rsid w:val="00187BAE"/>
    <w:rsid w:val="00187FEF"/>
    <w:rsid w:val="00190A8D"/>
    <w:rsid w:val="00190B9F"/>
    <w:rsid w:val="00190EE8"/>
    <w:rsid w:val="00191687"/>
    <w:rsid w:val="00192725"/>
    <w:rsid w:val="00192DEE"/>
    <w:rsid w:val="001945C8"/>
    <w:rsid w:val="00194D56"/>
    <w:rsid w:val="0019547D"/>
    <w:rsid w:val="00195588"/>
    <w:rsid w:val="00195E1F"/>
    <w:rsid w:val="00196645"/>
    <w:rsid w:val="00196CF3"/>
    <w:rsid w:val="00197997"/>
    <w:rsid w:val="00197999"/>
    <w:rsid w:val="001A05C7"/>
    <w:rsid w:val="001A071D"/>
    <w:rsid w:val="001A09E3"/>
    <w:rsid w:val="001A1437"/>
    <w:rsid w:val="001A2F1C"/>
    <w:rsid w:val="001A3650"/>
    <w:rsid w:val="001A384E"/>
    <w:rsid w:val="001A4015"/>
    <w:rsid w:val="001A508F"/>
    <w:rsid w:val="001A56D3"/>
    <w:rsid w:val="001A5CDC"/>
    <w:rsid w:val="001A6198"/>
    <w:rsid w:val="001A6202"/>
    <w:rsid w:val="001A6431"/>
    <w:rsid w:val="001A6AFD"/>
    <w:rsid w:val="001B0019"/>
    <w:rsid w:val="001B0AD2"/>
    <w:rsid w:val="001B14A1"/>
    <w:rsid w:val="001B1754"/>
    <w:rsid w:val="001B21A1"/>
    <w:rsid w:val="001B28A4"/>
    <w:rsid w:val="001B311B"/>
    <w:rsid w:val="001B337C"/>
    <w:rsid w:val="001B368B"/>
    <w:rsid w:val="001B414E"/>
    <w:rsid w:val="001B520D"/>
    <w:rsid w:val="001B5AE5"/>
    <w:rsid w:val="001B616A"/>
    <w:rsid w:val="001B6518"/>
    <w:rsid w:val="001B7027"/>
    <w:rsid w:val="001B764D"/>
    <w:rsid w:val="001B7C67"/>
    <w:rsid w:val="001B7E2F"/>
    <w:rsid w:val="001B7E8D"/>
    <w:rsid w:val="001C0CED"/>
    <w:rsid w:val="001C1105"/>
    <w:rsid w:val="001C17C6"/>
    <w:rsid w:val="001C22DE"/>
    <w:rsid w:val="001C3C4C"/>
    <w:rsid w:val="001C3D3A"/>
    <w:rsid w:val="001C47A7"/>
    <w:rsid w:val="001C4D65"/>
    <w:rsid w:val="001C4F23"/>
    <w:rsid w:val="001C5104"/>
    <w:rsid w:val="001C55C0"/>
    <w:rsid w:val="001C610B"/>
    <w:rsid w:val="001C680A"/>
    <w:rsid w:val="001C7759"/>
    <w:rsid w:val="001C7E98"/>
    <w:rsid w:val="001C7F10"/>
    <w:rsid w:val="001D2351"/>
    <w:rsid w:val="001D2914"/>
    <w:rsid w:val="001D2FB0"/>
    <w:rsid w:val="001D3D3A"/>
    <w:rsid w:val="001D3E12"/>
    <w:rsid w:val="001D44EE"/>
    <w:rsid w:val="001D6A15"/>
    <w:rsid w:val="001D79D6"/>
    <w:rsid w:val="001E0341"/>
    <w:rsid w:val="001E083C"/>
    <w:rsid w:val="001E0873"/>
    <w:rsid w:val="001E0AE0"/>
    <w:rsid w:val="001E0DD7"/>
    <w:rsid w:val="001E1022"/>
    <w:rsid w:val="001E1C36"/>
    <w:rsid w:val="001E247B"/>
    <w:rsid w:val="001E289B"/>
    <w:rsid w:val="001E35C3"/>
    <w:rsid w:val="001E3C9A"/>
    <w:rsid w:val="001E3D8C"/>
    <w:rsid w:val="001E43EF"/>
    <w:rsid w:val="001E44CD"/>
    <w:rsid w:val="001E5157"/>
    <w:rsid w:val="001E6037"/>
    <w:rsid w:val="001E6F40"/>
    <w:rsid w:val="001E71DA"/>
    <w:rsid w:val="001E7B7C"/>
    <w:rsid w:val="001F03A2"/>
    <w:rsid w:val="001F31F0"/>
    <w:rsid w:val="001F3DF5"/>
    <w:rsid w:val="001F3EE6"/>
    <w:rsid w:val="001F4346"/>
    <w:rsid w:val="001F4F2C"/>
    <w:rsid w:val="001F54C8"/>
    <w:rsid w:val="001F6623"/>
    <w:rsid w:val="001F6749"/>
    <w:rsid w:val="001F6845"/>
    <w:rsid w:val="001F7CD3"/>
    <w:rsid w:val="00200AC1"/>
    <w:rsid w:val="002015FA"/>
    <w:rsid w:val="00201B4D"/>
    <w:rsid w:val="00201FFE"/>
    <w:rsid w:val="0020223A"/>
    <w:rsid w:val="00202C4B"/>
    <w:rsid w:val="00202CF2"/>
    <w:rsid w:val="002039BB"/>
    <w:rsid w:val="00203B88"/>
    <w:rsid w:val="00203BB4"/>
    <w:rsid w:val="00203CCF"/>
    <w:rsid w:val="00203F14"/>
    <w:rsid w:val="0020537F"/>
    <w:rsid w:val="00205709"/>
    <w:rsid w:val="0020582E"/>
    <w:rsid w:val="00205A3B"/>
    <w:rsid w:val="00206253"/>
    <w:rsid w:val="00206380"/>
    <w:rsid w:val="00206648"/>
    <w:rsid w:val="00206F03"/>
    <w:rsid w:val="00207762"/>
    <w:rsid w:val="00207AE2"/>
    <w:rsid w:val="00210310"/>
    <w:rsid w:val="00211188"/>
    <w:rsid w:val="00211AC6"/>
    <w:rsid w:val="0021284E"/>
    <w:rsid w:val="00213563"/>
    <w:rsid w:val="00213AF2"/>
    <w:rsid w:val="0021465F"/>
    <w:rsid w:val="00214750"/>
    <w:rsid w:val="00214B0C"/>
    <w:rsid w:val="0021523E"/>
    <w:rsid w:val="002155FA"/>
    <w:rsid w:val="00215740"/>
    <w:rsid w:val="0021638A"/>
    <w:rsid w:val="0021688F"/>
    <w:rsid w:val="00217186"/>
    <w:rsid w:val="002176DE"/>
    <w:rsid w:val="002202F0"/>
    <w:rsid w:val="00220855"/>
    <w:rsid w:val="00220CA7"/>
    <w:rsid w:val="00220CCE"/>
    <w:rsid w:val="00220E18"/>
    <w:rsid w:val="0022250E"/>
    <w:rsid w:val="00223B64"/>
    <w:rsid w:val="002241BB"/>
    <w:rsid w:val="002244BA"/>
    <w:rsid w:val="00225614"/>
    <w:rsid w:val="0022592C"/>
    <w:rsid w:val="002265C4"/>
    <w:rsid w:val="0022687B"/>
    <w:rsid w:val="0023029F"/>
    <w:rsid w:val="00231281"/>
    <w:rsid w:val="00231D00"/>
    <w:rsid w:val="00231DC2"/>
    <w:rsid w:val="00231FF5"/>
    <w:rsid w:val="0023308E"/>
    <w:rsid w:val="0023324C"/>
    <w:rsid w:val="002333B7"/>
    <w:rsid w:val="00233AEC"/>
    <w:rsid w:val="002341B7"/>
    <w:rsid w:val="002344F2"/>
    <w:rsid w:val="00234971"/>
    <w:rsid w:val="00235C29"/>
    <w:rsid w:val="00235CAF"/>
    <w:rsid w:val="002368E4"/>
    <w:rsid w:val="00236A82"/>
    <w:rsid w:val="002376FD"/>
    <w:rsid w:val="002411AE"/>
    <w:rsid w:val="00241832"/>
    <w:rsid w:val="0024231A"/>
    <w:rsid w:val="00242E67"/>
    <w:rsid w:val="0024328C"/>
    <w:rsid w:val="00244282"/>
    <w:rsid w:val="002445F6"/>
    <w:rsid w:val="00244D42"/>
    <w:rsid w:val="00246BB6"/>
    <w:rsid w:val="00246FFA"/>
    <w:rsid w:val="00247076"/>
    <w:rsid w:val="002479EC"/>
    <w:rsid w:val="0025046C"/>
    <w:rsid w:val="002505BC"/>
    <w:rsid w:val="00251D8D"/>
    <w:rsid w:val="00252B94"/>
    <w:rsid w:val="00252BD7"/>
    <w:rsid w:val="0025384E"/>
    <w:rsid w:val="002538FE"/>
    <w:rsid w:val="00253FB7"/>
    <w:rsid w:val="0025412B"/>
    <w:rsid w:val="002545AA"/>
    <w:rsid w:val="0025499E"/>
    <w:rsid w:val="0025568E"/>
    <w:rsid w:val="00255828"/>
    <w:rsid w:val="00255CF4"/>
    <w:rsid w:val="00255E19"/>
    <w:rsid w:val="00256C2E"/>
    <w:rsid w:val="00256C51"/>
    <w:rsid w:val="00256CBF"/>
    <w:rsid w:val="00256CE6"/>
    <w:rsid w:val="00257233"/>
    <w:rsid w:val="0025727E"/>
    <w:rsid w:val="00257485"/>
    <w:rsid w:val="002575F3"/>
    <w:rsid w:val="00260099"/>
    <w:rsid w:val="002601B3"/>
    <w:rsid w:val="00260381"/>
    <w:rsid w:val="00260716"/>
    <w:rsid w:val="00260AB3"/>
    <w:rsid w:val="00260D91"/>
    <w:rsid w:val="00261183"/>
    <w:rsid w:val="00261421"/>
    <w:rsid w:val="0026193E"/>
    <w:rsid w:val="00261A9C"/>
    <w:rsid w:val="00261AE4"/>
    <w:rsid w:val="00261E11"/>
    <w:rsid w:val="00262518"/>
    <w:rsid w:val="00262CFD"/>
    <w:rsid w:val="00266AF7"/>
    <w:rsid w:val="00267038"/>
    <w:rsid w:val="002671EB"/>
    <w:rsid w:val="00270A1C"/>
    <w:rsid w:val="002716F1"/>
    <w:rsid w:val="00271ED8"/>
    <w:rsid w:val="00272140"/>
    <w:rsid w:val="0027225E"/>
    <w:rsid w:val="002724B9"/>
    <w:rsid w:val="002730ED"/>
    <w:rsid w:val="00273A1D"/>
    <w:rsid w:val="00273F94"/>
    <w:rsid w:val="002740F4"/>
    <w:rsid w:val="00274152"/>
    <w:rsid w:val="0027439E"/>
    <w:rsid w:val="0027549A"/>
    <w:rsid w:val="00275B45"/>
    <w:rsid w:val="00275E1E"/>
    <w:rsid w:val="00275F6C"/>
    <w:rsid w:val="002764C8"/>
    <w:rsid w:val="00277D4A"/>
    <w:rsid w:val="0028001E"/>
    <w:rsid w:val="00280911"/>
    <w:rsid w:val="00281718"/>
    <w:rsid w:val="00284BA9"/>
    <w:rsid w:val="00285003"/>
    <w:rsid w:val="002855D0"/>
    <w:rsid w:val="00285B8E"/>
    <w:rsid w:val="00285D5E"/>
    <w:rsid w:val="00285E49"/>
    <w:rsid w:val="0028601D"/>
    <w:rsid w:val="00286CF8"/>
    <w:rsid w:val="002870A3"/>
    <w:rsid w:val="00287173"/>
    <w:rsid w:val="002874B0"/>
    <w:rsid w:val="0028753E"/>
    <w:rsid w:val="002901CA"/>
    <w:rsid w:val="00290AD8"/>
    <w:rsid w:val="00290E18"/>
    <w:rsid w:val="0029146B"/>
    <w:rsid w:val="002919E2"/>
    <w:rsid w:val="00291D54"/>
    <w:rsid w:val="00293693"/>
    <w:rsid w:val="00293A6E"/>
    <w:rsid w:val="00294700"/>
    <w:rsid w:val="00295B07"/>
    <w:rsid w:val="0029620D"/>
    <w:rsid w:val="0029632F"/>
    <w:rsid w:val="00297A88"/>
    <w:rsid w:val="002A031E"/>
    <w:rsid w:val="002A0ABA"/>
    <w:rsid w:val="002A1938"/>
    <w:rsid w:val="002A2748"/>
    <w:rsid w:val="002A3183"/>
    <w:rsid w:val="002A53AB"/>
    <w:rsid w:val="002A5853"/>
    <w:rsid w:val="002A6BFC"/>
    <w:rsid w:val="002A70A0"/>
    <w:rsid w:val="002A733C"/>
    <w:rsid w:val="002A777E"/>
    <w:rsid w:val="002B0157"/>
    <w:rsid w:val="002B03E4"/>
    <w:rsid w:val="002B1393"/>
    <w:rsid w:val="002B1546"/>
    <w:rsid w:val="002B24A3"/>
    <w:rsid w:val="002B24FF"/>
    <w:rsid w:val="002B2BBC"/>
    <w:rsid w:val="002B3302"/>
    <w:rsid w:val="002B351B"/>
    <w:rsid w:val="002B376D"/>
    <w:rsid w:val="002B3C48"/>
    <w:rsid w:val="002B434C"/>
    <w:rsid w:val="002B4F1D"/>
    <w:rsid w:val="002B510F"/>
    <w:rsid w:val="002B59D1"/>
    <w:rsid w:val="002B5FC9"/>
    <w:rsid w:val="002B646C"/>
    <w:rsid w:val="002B6626"/>
    <w:rsid w:val="002B6CC1"/>
    <w:rsid w:val="002B7AC7"/>
    <w:rsid w:val="002C0864"/>
    <w:rsid w:val="002C0F12"/>
    <w:rsid w:val="002C1063"/>
    <w:rsid w:val="002C211F"/>
    <w:rsid w:val="002C2FBC"/>
    <w:rsid w:val="002C327A"/>
    <w:rsid w:val="002C3D1E"/>
    <w:rsid w:val="002C4649"/>
    <w:rsid w:val="002C5996"/>
    <w:rsid w:val="002C5CA6"/>
    <w:rsid w:val="002D00AA"/>
    <w:rsid w:val="002D00D8"/>
    <w:rsid w:val="002D044D"/>
    <w:rsid w:val="002D0F0A"/>
    <w:rsid w:val="002D145C"/>
    <w:rsid w:val="002D224E"/>
    <w:rsid w:val="002D2428"/>
    <w:rsid w:val="002D2886"/>
    <w:rsid w:val="002D29BE"/>
    <w:rsid w:val="002D35FA"/>
    <w:rsid w:val="002D3797"/>
    <w:rsid w:val="002D37AB"/>
    <w:rsid w:val="002D4100"/>
    <w:rsid w:val="002D4BEF"/>
    <w:rsid w:val="002D59C7"/>
    <w:rsid w:val="002D5F10"/>
    <w:rsid w:val="002D6195"/>
    <w:rsid w:val="002D6461"/>
    <w:rsid w:val="002D650F"/>
    <w:rsid w:val="002D696A"/>
    <w:rsid w:val="002D6E18"/>
    <w:rsid w:val="002D70E5"/>
    <w:rsid w:val="002D7702"/>
    <w:rsid w:val="002D7AD8"/>
    <w:rsid w:val="002D7DF3"/>
    <w:rsid w:val="002D7ED7"/>
    <w:rsid w:val="002D7FB2"/>
    <w:rsid w:val="002E002E"/>
    <w:rsid w:val="002E020C"/>
    <w:rsid w:val="002E02CE"/>
    <w:rsid w:val="002E075E"/>
    <w:rsid w:val="002E09E5"/>
    <w:rsid w:val="002E18AE"/>
    <w:rsid w:val="002E2554"/>
    <w:rsid w:val="002E28F9"/>
    <w:rsid w:val="002E293B"/>
    <w:rsid w:val="002E35BE"/>
    <w:rsid w:val="002E42F9"/>
    <w:rsid w:val="002E4B15"/>
    <w:rsid w:val="002E5564"/>
    <w:rsid w:val="002E5737"/>
    <w:rsid w:val="002E6716"/>
    <w:rsid w:val="002E6A79"/>
    <w:rsid w:val="002E6B7E"/>
    <w:rsid w:val="002E6F31"/>
    <w:rsid w:val="002E7525"/>
    <w:rsid w:val="002F01CA"/>
    <w:rsid w:val="002F02D0"/>
    <w:rsid w:val="002F051D"/>
    <w:rsid w:val="002F10D8"/>
    <w:rsid w:val="002F1163"/>
    <w:rsid w:val="002F176A"/>
    <w:rsid w:val="002F17A9"/>
    <w:rsid w:val="002F1B32"/>
    <w:rsid w:val="002F2472"/>
    <w:rsid w:val="002F2691"/>
    <w:rsid w:val="002F2924"/>
    <w:rsid w:val="002F3161"/>
    <w:rsid w:val="002F348D"/>
    <w:rsid w:val="002F42AB"/>
    <w:rsid w:val="002F5404"/>
    <w:rsid w:val="002F5517"/>
    <w:rsid w:val="002F6D5F"/>
    <w:rsid w:val="002F7FDD"/>
    <w:rsid w:val="003006F5"/>
    <w:rsid w:val="003022EE"/>
    <w:rsid w:val="003031CE"/>
    <w:rsid w:val="003035AD"/>
    <w:rsid w:val="00303B22"/>
    <w:rsid w:val="00304D66"/>
    <w:rsid w:val="00305358"/>
    <w:rsid w:val="003056DE"/>
    <w:rsid w:val="00305988"/>
    <w:rsid w:val="0030650B"/>
    <w:rsid w:val="00306D77"/>
    <w:rsid w:val="0030706E"/>
    <w:rsid w:val="00307121"/>
    <w:rsid w:val="0031007B"/>
    <w:rsid w:val="003105B5"/>
    <w:rsid w:val="00310651"/>
    <w:rsid w:val="003110B2"/>
    <w:rsid w:val="0031151D"/>
    <w:rsid w:val="003129ED"/>
    <w:rsid w:val="00312C1A"/>
    <w:rsid w:val="00312DD1"/>
    <w:rsid w:val="00312FA7"/>
    <w:rsid w:val="00313308"/>
    <w:rsid w:val="00313842"/>
    <w:rsid w:val="00313F29"/>
    <w:rsid w:val="003144CA"/>
    <w:rsid w:val="003144D5"/>
    <w:rsid w:val="0031485B"/>
    <w:rsid w:val="00314EB3"/>
    <w:rsid w:val="00315153"/>
    <w:rsid w:val="00315436"/>
    <w:rsid w:val="00315BB8"/>
    <w:rsid w:val="00315C63"/>
    <w:rsid w:val="00316108"/>
    <w:rsid w:val="00316130"/>
    <w:rsid w:val="00316244"/>
    <w:rsid w:val="00316503"/>
    <w:rsid w:val="00316AE0"/>
    <w:rsid w:val="003170EE"/>
    <w:rsid w:val="003171FD"/>
    <w:rsid w:val="0031750A"/>
    <w:rsid w:val="00317CC1"/>
    <w:rsid w:val="00321077"/>
    <w:rsid w:val="00321CA4"/>
    <w:rsid w:val="00322390"/>
    <w:rsid w:val="00322EDB"/>
    <w:rsid w:val="003230FF"/>
    <w:rsid w:val="00323AB0"/>
    <w:rsid w:val="0032400D"/>
    <w:rsid w:val="00324EF2"/>
    <w:rsid w:val="00325779"/>
    <w:rsid w:val="00326058"/>
    <w:rsid w:val="003268BB"/>
    <w:rsid w:val="003273E1"/>
    <w:rsid w:val="00327DB6"/>
    <w:rsid w:val="00330072"/>
    <w:rsid w:val="00330B4E"/>
    <w:rsid w:val="00330EA8"/>
    <w:rsid w:val="0033176D"/>
    <w:rsid w:val="003319D9"/>
    <w:rsid w:val="00331B74"/>
    <w:rsid w:val="00331DEF"/>
    <w:rsid w:val="003327CA"/>
    <w:rsid w:val="0033298A"/>
    <w:rsid w:val="00332B9C"/>
    <w:rsid w:val="0033386B"/>
    <w:rsid w:val="00333D6C"/>
    <w:rsid w:val="003342B8"/>
    <w:rsid w:val="0033491E"/>
    <w:rsid w:val="00335177"/>
    <w:rsid w:val="00335B60"/>
    <w:rsid w:val="00336046"/>
    <w:rsid w:val="00337A36"/>
    <w:rsid w:val="00340AAF"/>
    <w:rsid w:val="00340AB8"/>
    <w:rsid w:val="003410BF"/>
    <w:rsid w:val="00343150"/>
    <w:rsid w:val="00343356"/>
    <w:rsid w:val="0034340E"/>
    <w:rsid w:val="00343500"/>
    <w:rsid w:val="003436BE"/>
    <w:rsid w:val="00343DFA"/>
    <w:rsid w:val="00343E87"/>
    <w:rsid w:val="00344A18"/>
    <w:rsid w:val="00344D0E"/>
    <w:rsid w:val="003451A0"/>
    <w:rsid w:val="003459C1"/>
    <w:rsid w:val="00345F8E"/>
    <w:rsid w:val="00345FC0"/>
    <w:rsid w:val="003461D3"/>
    <w:rsid w:val="003469FC"/>
    <w:rsid w:val="00346AB8"/>
    <w:rsid w:val="00347039"/>
    <w:rsid w:val="00347800"/>
    <w:rsid w:val="00347A1E"/>
    <w:rsid w:val="00347E12"/>
    <w:rsid w:val="003503C9"/>
    <w:rsid w:val="003504B5"/>
    <w:rsid w:val="00350831"/>
    <w:rsid w:val="0035095E"/>
    <w:rsid w:val="00351041"/>
    <w:rsid w:val="00351770"/>
    <w:rsid w:val="00352287"/>
    <w:rsid w:val="0035296C"/>
    <w:rsid w:val="003531D4"/>
    <w:rsid w:val="003535C5"/>
    <w:rsid w:val="00353CBC"/>
    <w:rsid w:val="003546A6"/>
    <w:rsid w:val="00354915"/>
    <w:rsid w:val="00354AF8"/>
    <w:rsid w:val="00354E6F"/>
    <w:rsid w:val="0035645E"/>
    <w:rsid w:val="003566AB"/>
    <w:rsid w:val="00357619"/>
    <w:rsid w:val="003577BE"/>
    <w:rsid w:val="00362FCF"/>
    <w:rsid w:val="00363C85"/>
    <w:rsid w:val="003645A1"/>
    <w:rsid w:val="0036468F"/>
    <w:rsid w:val="00364F5A"/>
    <w:rsid w:val="00364FF8"/>
    <w:rsid w:val="0036642F"/>
    <w:rsid w:val="0036651C"/>
    <w:rsid w:val="00366961"/>
    <w:rsid w:val="00366993"/>
    <w:rsid w:val="00366BCA"/>
    <w:rsid w:val="00367168"/>
    <w:rsid w:val="00367206"/>
    <w:rsid w:val="003677EE"/>
    <w:rsid w:val="00367B0D"/>
    <w:rsid w:val="0037069C"/>
    <w:rsid w:val="00370E0A"/>
    <w:rsid w:val="00371876"/>
    <w:rsid w:val="00371994"/>
    <w:rsid w:val="003721AF"/>
    <w:rsid w:val="00372C00"/>
    <w:rsid w:val="00372E14"/>
    <w:rsid w:val="00373399"/>
    <w:rsid w:val="003737D0"/>
    <w:rsid w:val="00373D4E"/>
    <w:rsid w:val="0037434A"/>
    <w:rsid w:val="003754F5"/>
    <w:rsid w:val="00375703"/>
    <w:rsid w:val="003758A0"/>
    <w:rsid w:val="00376320"/>
    <w:rsid w:val="003767E6"/>
    <w:rsid w:val="003809BC"/>
    <w:rsid w:val="00380D7D"/>
    <w:rsid w:val="003810AF"/>
    <w:rsid w:val="0038152A"/>
    <w:rsid w:val="003818B9"/>
    <w:rsid w:val="00381B58"/>
    <w:rsid w:val="00382185"/>
    <w:rsid w:val="003823D9"/>
    <w:rsid w:val="0038249E"/>
    <w:rsid w:val="00382CC3"/>
    <w:rsid w:val="00382E99"/>
    <w:rsid w:val="00382FAE"/>
    <w:rsid w:val="003832DC"/>
    <w:rsid w:val="00384541"/>
    <w:rsid w:val="00384746"/>
    <w:rsid w:val="00385B44"/>
    <w:rsid w:val="00385C87"/>
    <w:rsid w:val="00386AB2"/>
    <w:rsid w:val="00387F14"/>
    <w:rsid w:val="00390101"/>
    <w:rsid w:val="003904ED"/>
    <w:rsid w:val="00390616"/>
    <w:rsid w:val="00391402"/>
    <w:rsid w:val="00391F87"/>
    <w:rsid w:val="00392A8F"/>
    <w:rsid w:val="00392C6D"/>
    <w:rsid w:val="00393338"/>
    <w:rsid w:val="00393A40"/>
    <w:rsid w:val="00394068"/>
    <w:rsid w:val="00394375"/>
    <w:rsid w:val="0039490D"/>
    <w:rsid w:val="0039492C"/>
    <w:rsid w:val="00394AE2"/>
    <w:rsid w:val="00394DAA"/>
    <w:rsid w:val="00394F04"/>
    <w:rsid w:val="00394FC5"/>
    <w:rsid w:val="00396065"/>
    <w:rsid w:val="003962B1"/>
    <w:rsid w:val="00396952"/>
    <w:rsid w:val="00397C52"/>
    <w:rsid w:val="00397EB8"/>
    <w:rsid w:val="003A0273"/>
    <w:rsid w:val="003A150D"/>
    <w:rsid w:val="003A1F81"/>
    <w:rsid w:val="003A227D"/>
    <w:rsid w:val="003A2A06"/>
    <w:rsid w:val="003A2BE1"/>
    <w:rsid w:val="003A3ACC"/>
    <w:rsid w:val="003A4854"/>
    <w:rsid w:val="003A4B02"/>
    <w:rsid w:val="003A4C78"/>
    <w:rsid w:val="003A4F8F"/>
    <w:rsid w:val="003A5159"/>
    <w:rsid w:val="003A54C8"/>
    <w:rsid w:val="003A552B"/>
    <w:rsid w:val="003A5AA6"/>
    <w:rsid w:val="003A5C5C"/>
    <w:rsid w:val="003A65C3"/>
    <w:rsid w:val="003A70CA"/>
    <w:rsid w:val="003A7404"/>
    <w:rsid w:val="003A7F66"/>
    <w:rsid w:val="003B02B2"/>
    <w:rsid w:val="003B132E"/>
    <w:rsid w:val="003B139B"/>
    <w:rsid w:val="003B1E49"/>
    <w:rsid w:val="003B2A15"/>
    <w:rsid w:val="003B2B60"/>
    <w:rsid w:val="003B339F"/>
    <w:rsid w:val="003B3A50"/>
    <w:rsid w:val="003B3F24"/>
    <w:rsid w:val="003B448B"/>
    <w:rsid w:val="003B47C6"/>
    <w:rsid w:val="003B4DE1"/>
    <w:rsid w:val="003B5EDC"/>
    <w:rsid w:val="003B60A8"/>
    <w:rsid w:val="003B64EB"/>
    <w:rsid w:val="003B6716"/>
    <w:rsid w:val="003B6BBA"/>
    <w:rsid w:val="003B6C61"/>
    <w:rsid w:val="003B774C"/>
    <w:rsid w:val="003B79ED"/>
    <w:rsid w:val="003B7E6D"/>
    <w:rsid w:val="003C1161"/>
    <w:rsid w:val="003C131E"/>
    <w:rsid w:val="003C1384"/>
    <w:rsid w:val="003C158A"/>
    <w:rsid w:val="003C30AD"/>
    <w:rsid w:val="003C3E62"/>
    <w:rsid w:val="003C4574"/>
    <w:rsid w:val="003C63EE"/>
    <w:rsid w:val="003C7BB3"/>
    <w:rsid w:val="003C7CA2"/>
    <w:rsid w:val="003D01E0"/>
    <w:rsid w:val="003D0E26"/>
    <w:rsid w:val="003D0EF8"/>
    <w:rsid w:val="003D1455"/>
    <w:rsid w:val="003D14B3"/>
    <w:rsid w:val="003D1700"/>
    <w:rsid w:val="003D2206"/>
    <w:rsid w:val="003D2B72"/>
    <w:rsid w:val="003D2E31"/>
    <w:rsid w:val="003D34E8"/>
    <w:rsid w:val="003D3A66"/>
    <w:rsid w:val="003D3C61"/>
    <w:rsid w:val="003D3F1E"/>
    <w:rsid w:val="003D42C7"/>
    <w:rsid w:val="003D436B"/>
    <w:rsid w:val="003D5D8D"/>
    <w:rsid w:val="003D5DB1"/>
    <w:rsid w:val="003D6641"/>
    <w:rsid w:val="003D7765"/>
    <w:rsid w:val="003E0111"/>
    <w:rsid w:val="003E1518"/>
    <w:rsid w:val="003E1719"/>
    <w:rsid w:val="003E2673"/>
    <w:rsid w:val="003E3013"/>
    <w:rsid w:val="003E42F6"/>
    <w:rsid w:val="003E44CC"/>
    <w:rsid w:val="003E4599"/>
    <w:rsid w:val="003E48E7"/>
    <w:rsid w:val="003E50A8"/>
    <w:rsid w:val="003E5111"/>
    <w:rsid w:val="003E5345"/>
    <w:rsid w:val="003E66AA"/>
    <w:rsid w:val="003E6B1A"/>
    <w:rsid w:val="003E6BF7"/>
    <w:rsid w:val="003E6C81"/>
    <w:rsid w:val="003E72C6"/>
    <w:rsid w:val="003E744C"/>
    <w:rsid w:val="003E76FF"/>
    <w:rsid w:val="003E7C95"/>
    <w:rsid w:val="003E7D68"/>
    <w:rsid w:val="003F0786"/>
    <w:rsid w:val="003F1437"/>
    <w:rsid w:val="003F1B22"/>
    <w:rsid w:val="003F1C70"/>
    <w:rsid w:val="003F1C9C"/>
    <w:rsid w:val="003F2A26"/>
    <w:rsid w:val="003F3365"/>
    <w:rsid w:val="003F34BE"/>
    <w:rsid w:val="003F372D"/>
    <w:rsid w:val="003F381F"/>
    <w:rsid w:val="003F39E3"/>
    <w:rsid w:val="003F3E0C"/>
    <w:rsid w:val="003F448B"/>
    <w:rsid w:val="003F58F6"/>
    <w:rsid w:val="003F5A07"/>
    <w:rsid w:val="003F5D93"/>
    <w:rsid w:val="003F6224"/>
    <w:rsid w:val="003F6316"/>
    <w:rsid w:val="003F6882"/>
    <w:rsid w:val="003F6FEC"/>
    <w:rsid w:val="0040027D"/>
    <w:rsid w:val="0040070D"/>
    <w:rsid w:val="00401149"/>
    <w:rsid w:val="0040122B"/>
    <w:rsid w:val="00401C3E"/>
    <w:rsid w:val="00401C40"/>
    <w:rsid w:val="00401E3D"/>
    <w:rsid w:val="004024CE"/>
    <w:rsid w:val="00402720"/>
    <w:rsid w:val="00402985"/>
    <w:rsid w:val="00402D1F"/>
    <w:rsid w:val="00403F39"/>
    <w:rsid w:val="00404DAA"/>
    <w:rsid w:val="004057F1"/>
    <w:rsid w:val="00406593"/>
    <w:rsid w:val="004069B2"/>
    <w:rsid w:val="00407EE7"/>
    <w:rsid w:val="00410408"/>
    <w:rsid w:val="004104B8"/>
    <w:rsid w:val="00410F4F"/>
    <w:rsid w:val="004112E0"/>
    <w:rsid w:val="004123CB"/>
    <w:rsid w:val="00412671"/>
    <w:rsid w:val="00413229"/>
    <w:rsid w:val="00413BAE"/>
    <w:rsid w:val="00413C98"/>
    <w:rsid w:val="00413CE3"/>
    <w:rsid w:val="00413D6F"/>
    <w:rsid w:val="004140B4"/>
    <w:rsid w:val="00414506"/>
    <w:rsid w:val="00415371"/>
    <w:rsid w:val="00415C07"/>
    <w:rsid w:val="00416D99"/>
    <w:rsid w:val="00420080"/>
    <w:rsid w:val="00420099"/>
    <w:rsid w:val="00420526"/>
    <w:rsid w:val="004208B1"/>
    <w:rsid w:val="0042113A"/>
    <w:rsid w:val="00421D73"/>
    <w:rsid w:val="004228A3"/>
    <w:rsid w:val="004229AC"/>
    <w:rsid w:val="004232CF"/>
    <w:rsid w:val="00423D3B"/>
    <w:rsid w:val="004245A3"/>
    <w:rsid w:val="00424A48"/>
    <w:rsid w:val="00426A0C"/>
    <w:rsid w:val="004274EC"/>
    <w:rsid w:val="00427917"/>
    <w:rsid w:val="00430072"/>
    <w:rsid w:val="004302CD"/>
    <w:rsid w:val="00430471"/>
    <w:rsid w:val="004304D4"/>
    <w:rsid w:val="004314A4"/>
    <w:rsid w:val="004319F4"/>
    <w:rsid w:val="00431D32"/>
    <w:rsid w:val="00432418"/>
    <w:rsid w:val="00432426"/>
    <w:rsid w:val="00432CA7"/>
    <w:rsid w:val="00433762"/>
    <w:rsid w:val="004337EF"/>
    <w:rsid w:val="0043483D"/>
    <w:rsid w:val="00435CCF"/>
    <w:rsid w:val="00436125"/>
    <w:rsid w:val="00436238"/>
    <w:rsid w:val="004376BA"/>
    <w:rsid w:val="004378D3"/>
    <w:rsid w:val="00437EF1"/>
    <w:rsid w:val="00440000"/>
    <w:rsid w:val="004406DD"/>
    <w:rsid w:val="00440A25"/>
    <w:rsid w:val="004414C7"/>
    <w:rsid w:val="00441789"/>
    <w:rsid w:val="00441EB5"/>
    <w:rsid w:val="004427E9"/>
    <w:rsid w:val="00442B01"/>
    <w:rsid w:val="0044341B"/>
    <w:rsid w:val="004436A0"/>
    <w:rsid w:val="004437E8"/>
    <w:rsid w:val="00443814"/>
    <w:rsid w:val="00443D84"/>
    <w:rsid w:val="004442F9"/>
    <w:rsid w:val="00444390"/>
    <w:rsid w:val="00444B2B"/>
    <w:rsid w:val="00444D74"/>
    <w:rsid w:val="00444F7D"/>
    <w:rsid w:val="00445007"/>
    <w:rsid w:val="0044518B"/>
    <w:rsid w:val="00445197"/>
    <w:rsid w:val="00445C97"/>
    <w:rsid w:val="004463DD"/>
    <w:rsid w:val="004467B0"/>
    <w:rsid w:val="00446A9B"/>
    <w:rsid w:val="0044708B"/>
    <w:rsid w:val="00450ED5"/>
    <w:rsid w:val="00450FC0"/>
    <w:rsid w:val="00451061"/>
    <w:rsid w:val="00451756"/>
    <w:rsid w:val="00451B0C"/>
    <w:rsid w:val="00452AE3"/>
    <w:rsid w:val="00453231"/>
    <w:rsid w:val="0045349F"/>
    <w:rsid w:val="00453750"/>
    <w:rsid w:val="00454051"/>
    <w:rsid w:val="004556B9"/>
    <w:rsid w:val="00455F80"/>
    <w:rsid w:val="00456571"/>
    <w:rsid w:val="00456668"/>
    <w:rsid w:val="00460395"/>
    <w:rsid w:val="0046088D"/>
    <w:rsid w:val="00460FF4"/>
    <w:rsid w:val="004610D1"/>
    <w:rsid w:val="004615E1"/>
    <w:rsid w:val="004617CA"/>
    <w:rsid w:val="00462180"/>
    <w:rsid w:val="0046220F"/>
    <w:rsid w:val="00462F02"/>
    <w:rsid w:val="00463A48"/>
    <w:rsid w:val="004653EB"/>
    <w:rsid w:val="0046650B"/>
    <w:rsid w:val="0046696C"/>
    <w:rsid w:val="00466C57"/>
    <w:rsid w:val="00466D33"/>
    <w:rsid w:val="00466E6B"/>
    <w:rsid w:val="00466EDC"/>
    <w:rsid w:val="00467368"/>
    <w:rsid w:val="00467C9D"/>
    <w:rsid w:val="00467D25"/>
    <w:rsid w:val="004700AE"/>
    <w:rsid w:val="00470697"/>
    <w:rsid w:val="00470978"/>
    <w:rsid w:val="0047114B"/>
    <w:rsid w:val="00472B7C"/>
    <w:rsid w:val="0047305C"/>
    <w:rsid w:val="004730F3"/>
    <w:rsid w:val="00473667"/>
    <w:rsid w:val="0047403A"/>
    <w:rsid w:val="00474161"/>
    <w:rsid w:val="00474C10"/>
    <w:rsid w:val="00474C36"/>
    <w:rsid w:val="00475E38"/>
    <w:rsid w:val="004763D9"/>
    <w:rsid w:val="004765CE"/>
    <w:rsid w:val="004779AB"/>
    <w:rsid w:val="00477C8D"/>
    <w:rsid w:val="0048006F"/>
    <w:rsid w:val="004800D7"/>
    <w:rsid w:val="0048038C"/>
    <w:rsid w:val="0048100C"/>
    <w:rsid w:val="0048218E"/>
    <w:rsid w:val="00482BBB"/>
    <w:rsid w:val="0048429C"/>
    <w:rsid w:val="00484DA7"/>
    <w:rsid w:val="00485114"/>
    <w:rsid w:val="00485592"/>
    <w:rsid w:val="00485AE4"/>
    <w:rsid w:val="00485C10"/>
    <w:rsid w:val="00485CA8"/>
    <w:rsid w:val="00486111"/>
    <w:rsid w:val="00486739"/>
    <w:rsid w:val="00486C38"/>
    <w:rsid w:val="004875BF"/>
    <w:rsid w:val="0048765B"/>
    <w:rsid w:val="004877CC"/>
    <w:rsid w:val="004914EB"/>
    <w:rsid w:val="004916AB"/>
    <w:rsid w:val="0049176F"/>
    <w:rsid w:val="00491EC0"/>
    <w:rsid w:val="0049262C"/>
    <w:rsid w:val="0049262E"/>
    <w:rsid w:val="00492EA5"/>
    <w:rsid w:val="00493247"/>
    <w:rsid w:val="00493517"/>
    <w:rsid w:val="00493839"/>
    <w:rsid w:val="00493EF4"/>
    <w:rsid w:val="00494F9E"/>
    <w:rsid w:val="004954D3"/>
    <w:rsid w:val="00496AF3"/>
    <w:rsid w:val="00497690"/>
    <w:rsid w:val="004A0053"/>
    <w:rsid w:val="004A04CE"/>
    <w:rsid w:val="004A0C0B"/>
    <w:rsid w:val="004A124B"/>
    <w:rsid w:val="004A1E84"/>
    <w:rsid w:val="004A2687"/>
    <w:rsid w:val="004A3178"/>
    <w:rsid w:val="004A371B"/>
    <w:rsid w:val="004A3DE5"/>
    <w:rsid w:val="004A402F"/>
    <w:rsid w:val="004A495D"/>
    <w:rsid w:val="004A49F4"/>
    <w:rsid w:val="004A4F4E"/>
    <w:rsid w:val="004A5614"/>
    <w:rsid w:val="004A5C0B"/>
    <w:rsid w:val="004A5C1C"/>
    <w:rsid w:val="004A64EE"/>
    <w:rsid w:val="004A650E"/>
    <w:rsid w:val="004A6CC2"/>
    <w:rsid w:val="004A6D9F"/>
    <w:rsid w:val="004A6EFA"/>
    <w:rsid w:val="004A712C"/>
    <w:rsid w:val="004B0975"/>
    <w:rsid w:val="004B12D7"/>
    <w:rsid w:val="004B293F"/>
    <w:rsid w:val="004B2B05"/>
    <w:rsid w:val="004B2BBA"/>
    <w:rsid w:val="004B4203"/>
    <w:rsid w:val="004B4E02"/>
    <w:rsid w:val="004B54F0"/>
    <w:rsid w:val="004B5502"/>
    <w:rsid w:val="004B558C"/>
    <w:rsid w:val="004B582B"/>
    <w:rsid w:val="004B58AF"/>
    <w:rsid w:val="004B5EB1"/>
    <w:rsid w:val="004B6256"/>
    <w:rsid w:val="004B6397"/>
    <w:rsid w:val="004B69AA"/>
    <w:rsid w:val="004B71F4"/>
    <w:rsid w:val="004B7494"/>
    <w:rsid w:val="004B76B6"/>
    <w:rsid w:val="004B7DCB"/>
    <w:rsid w:val="004C0B5E"/>
    <w:rsid w:val="004C1004"/>
    <w:rsid w:val="004C16C3"/>
    <w:rsid w:val="004C16F8"/>
    <w:rsid w:val="004C250B"/>
    <w:rsid w:val="004C328A"/>
    <w:rsid w:val="004C344B"/>
    <w:rsid w:val="004C38B7"/>
    <w:rsid w:val="004C416C"/>
    <w:rsid w:val="004C4663"/>
    <w:rsid w:val="004C46D1"/>
    <w:rsid w:val="004C4863"/>
    <w:rsid w:val="004C4D8C"/>
    <w:rsid w:val="004C5120"/>
    <w:rsid w:val="004C5C60"/>
    <w:rsid w:val="004C6366"/>
    <w:rsid w:val="004C63EE"/>
    <w:rsid w:val="004C6B28"/>
    <w:rsid w:val="004D072D"/>
    <w:rsid w:val="004D1073"/>
    <w:rsid w:val="004D1EE6"/>
    <w:rsid w:val="004D2143"/>
    <w:rsid w:val="004D238B"/>
    <w:rsid w:val="004D2BAF"/>
    <w:rsid w:val="004D39A3"/>
    <w:rsid w:val="004D3CA8"/>
    <w:rsid w:val="004D4270"/>
    <w:rsid w:val="004D42E2"/>
    <w:rsid w:val="004D61D1"/>
    <w:rsid w:val="004D6927"/>
    <w:rsid w:val="004D6E7C"/>
    <w:rsid w:val="004D7034"/>
    <w:rsid w:val="004D73B6"/>
    <w:rsid w:val="004D7750"/>
    <w:rsid w:val="004D7839"/>
    <w:rsid w:val="004E041A"/>
    <w:rsid w:val="004E06BE"/>
    <w:rsid w:val="004E0E9F"/>
    <w:rsid w:val="004E19E7"/>
    <w:rsid w:val="004E24F3"/>
    <w:rsid w:val="004E2B25"/>
    <w:rsid w:val="004E2CDF"/>
    <w:rsid w:val="004E2E28"/>
    <w:rsid w:val="004E2E51"/>
    <w:rsid w:val="004E3098"/>
    <w:rsid w:val="004E348E"/>
    <w:rsid w:val="004E385E"/>
    <w:rsid w:val="004E3A45"/>
    <w:rsid w:val="004E3B7D"/>
    <w:rsid w:val="004E3C7C"/>
    <w:rsid w:val="004E3E3E"/>
    <w:rsid w:val="004E3F31"/>
    <w:rsid w:val="004E40DF"/>
    <w:rsid w:val="004E43B7"/>
    <w:rsid w:val="004E4863"/>
    <w:rsid w:val="004E48AC"/>
    <w:rsid w:val="004E5219"/>
    <w:rsid w:val="004E5753"/>
    <w:rsid w:val="004E5B16"/>
    <w:rsid w:val="004E5D0A"/>
    <w:rsid w:val="004E751D"/>
    <w:rsid w:val="004E76E2"/>
    <w:rsid w:val="004E7DA7"/>
    <w:rsid w:val="004F10CA"/>
    <w:rsid w:val="004F2559"/>
    <w:rsid w:val="004F3418"/>
    <w:rsid w:val="004F349A"/>
    <w:rsid w:val="004F3712"/>
    <w:rsid w:val="004F40D2"/>
    <w:rsid w:val="004F4580"/>
    <w:rsid w:val="004F4675"/>
    <w:rsid w:val="004F557E"/>
    <w:rsid w:val="004F56F6"/>
    <w:rsid w:val="004F5C3D"/>
    <w:rsid w:val="004F6803"/>
    <w:rsid w:val="00501570"/>
    <w:rsid w:val="005017DA"/>
    <w:rsid w:val="00501E2B"/>
    <w:rsid w:val="00502277"/>
    <w:rsid w:val="00502377"/>
    <w:rsid w:val="0050334B"/>
    <w:rsid w:val="005033D0"/>
    <w:rsid w:val="0050370C"/>
    <w:rsid w:val="0050379B"/>
    <w:rsid w:val="00503806"/>
    <w:rsid w:val="0050411A"/>
    <w:rsid w:val="00504157"/>
    <w:rsid w:val="00504D0A"/>
    <w:rsid w:val="0050619E"/>
    <w:rsid w:val="005069E2"/>
    <w:rsid w:val="00506B0D"/>
    <w:rsid w:val="00506BCB"/>
    <w:rsid w:val="00507717"/>
    <w:rsid w:val="0051029C"/>
    <w:rsid w:val="00510420"/>
    <w:rsid w:val="00511825"/>
    <w:rsid w:val="005119F4"/>
    <w:rsid w:val="00511CE2"/>
    <w:rsid w:val="0051390C"/>
    <w:rsid w:val="00513AE4"/>
    <w:rsid w:val="005146EB"/>
    <w:rsid w:val="0051484C"/>
    <w:rsid w:val="005149BD"/>
    <w:rsid w:val="0051529F"/>
    <w:rsid w:val="005153FD"/>
    <w:rsid w:val="00515D05"/>
    <w:rsid w:val="005162B4"/>
    <w:rsid w:val="0051675A"/>
    <w:rsid w:val="00516E5B"/>
    <w:rsid w:val="0051760C"/>
    <w:rsid w:val="005178E3"/>
    <w:rsid w:val="0052106B"/>
    <w:rsid w:val="005214BE"/>
    <w:rsid w:val="00521630"/>
    <w:rsid w:val="005219AA"/>
    <w:rsid w:val="00522736"/>
    <w:rsid w:val="00522C7B"/>
    <w:rsid w:val="00523BBE"/>
    <w:rsid w:val="00523C0E"/>
    <w:rsid w:val="005243BD"/>
    <w:rsid w:val="00524863"/>
    <w:rsid w:val="00525585"/>
    <w:rsid w:val="0052593E"/>
    <w:rsid w:val="00525BAC"/>
    <w:rsid w:val="0052657B"/>
    <w:rsid w:val="00526EA7"/>
    <w:rsid w:val="005313F1"/>
    <w:rsid w:val="0053191C"/>
    <w:rsid w:val="00533EEE"/>
    <w:rsid w:val="00534869"/>
    <w:rsid w:val="00535557"/>
    <w:rsid w:val="00535E63"/>
    <w:rsid w:val="005360B1"/>
    <w:rsid w:val="0053626E"/>
    <w:rsid w:val="0053653D"/>
    <w:rsid w:val="005371D2"/>
    <w:rsid w:val="00537528"/>
    <w:rsid w:val="00537AC1"/>
    <w:rsid w:val="005408AE"/>
    <w:rsid w:val="0054185B"/>
    <w:rsid w:val="00541869"/>
    <w:rsid w:val="005420BC"/>
    <w:rsid w:val="0054232E"/>
    <w:rsid w:val="00542ED7"/>
    <w:rsid w:val="0054440D"/>
    <w:rsid w:val="005447C3"/>
    <w:rsid w:val="00544974"/>
    <w:rsid w:val="00544D96"/>
    <w:rsid w:val="00545631"/>
    <w:rsid w:val="00545A76"/>
    <w:rsid w:val="005468A7"/>
    <w:rsid w:val="005473C5"/>
    <w:rsid w:val="00547D46"/>
    <w:rsid w:val="005500F3"/>
    <w:rsid w:val="005506C7"/>
    <w:rsid w:val="005514AA"/>
    <w:rsid w:val="00553234"/>
    <w:rsid w:val="0055345C"/>
    <w:rsid w:val="0055402E"/>
    <w:rsid w:val="00554887"/>
    <w:rsid w:val="00555882"/>
    <w:rsid w:val="00555CA2"/>
    <w:rsid w:val="0055647C"/>
    <w:rsid w:val="00556601"/>
    <w:rsid w:val="0055689F"/>
    <w:rsid w:val="005569A9"/>
    <w:rsid w:val="00556FED"/>
    <w:rsid w:val="0055708E"/>
    <w:rsid w:val="005571E5"/>
    <w:rsid w:val="0055779A"/>
    <w:rsid w:val="005600D8"/>
    <w:rsid w:val="00560353"/>
    <w:rsid w:val="00561349"/>
    <w:rsid w:val="005632F1"/>
    <w:rsid w:val="005657FC"/>
    <w:rsid w:val="00567054"/>
    <w:rsid w:val="005678D6"/>
    <w:rsid w:val="00567A9A"/>
    <w:rsid w:val="00570214"/>
    <w:rsid w:val="00570FEC"/>
    <w:rsid w:val="00571422"/>
    <w:rsid w:val="00571A8C"/>
    <w:rsid w:val="00571C23"/>
    <w:rsid w:val="0057377D"/>
    <w:rsid w:val="00573994"/>
    <w:rsid w:val="00573F62"/>
    <w:rsid w:val="00574210"/>
    <w:rsid w:val="0057500A"/>
    <w:rsid w:val="005767E5"/>
    <w:rsid w:val="00576C6B"/>
    <w:rsid w:val="00576CDF"/>
    <w:rsid w:val="00576CE0"/>
    <w:rsid w:val="005770AB"/>
    <w:rsid w:val="00580EE9"/>
    <w:rsid w:val="00580F45"/>
    <w:rsid w:val="00581401"/>
    <w:rsid w:val="00581A08"/>
    <w:rsid w:val="005820B6"/>
    <w:rsid w:val="005823F1"/>
    <w:rsid w:val="00583043"/>
    <w:rsid w:val="00583192"/>
    <w:rsid w:val="005834FF"/>
    <w:rsid w:val="00583587"/>
    <w:rsid w:val="00583598"/>
    <w:rsid w:val="005838C4"/>
    <w:rsid w:val="0058415F"/>
    <w:rsid w:val="00584382"/>
    <w:rsid w:val="005846F9"/>
    <w:rsid w:val="00584EAA"/>
    <w:rsid w:val="005850D9"/>
    <w:rsid w:val="00585120"/>
    <w:rsid w:val="00585322"/>
    <w:rsid w:val="00585E04"/>
    <w:rsid w:val="00585E35"/>
    <w:rsid w:val="005867C6"/>
    <w:rsid w:val="00587244"/>
    <w:rsid w:val="0058767E"/>
    <w:rsid w:val="00587C35"/>
    <w:rsid w:val="00590162"/>
    <w:rsid w:val="005910DD"/>
    <w:rsid w:val="00592400"/>
    <w:rsid w:val="0059398C"/>
    <w:rsid w:val="005940C1"/>
    <w:rsid w:val="0059439F"/>
    <w:rsid w:val="005946AD"/>
    <w:rsid w:val="0059477F"/>
    <w:rsid w:val="0059521E"/>
    <w:rsid w:val="0059566C"/>
    <w:rsid w:val="0059585E"/>
    <w:rsid w:val="00596A93"/>
    <w:rsid w:val="00597619"/>
    <w:rsid w:val="005977B1"/>
    <w:rsid w:val="005A0D6B"/>
    <w:rsid w:val="005A163B"/>
    <w:rsid w:val="005A1AAB"/>
    <w:rsid w:val="005A1FE2"/>
    <w:rsid w:val="005A3156"/>
    <w:rsid w:val="005A359A"/>
    <w:rsid w:val="005A41D7"/>
    <w:rsid w:val="005A466E"/>
    <w:rsid w:val="005A4BA9"/>
    <w:rsid w:val="005A517D"/>
    <w:rsid w:val="005A53DF"/>
    <w:rsid w:val="005A6185"/>
    <w:rsid w:val="005A6354"/>
    <w:rsid w:val="005B052E"/>
    <w:rsid w:val="005B0680"/>
    <w:rsid w:val="005B0914"/>
    <w:rsid w:val="005B1892"/>
    <w:rsid w:val="005B2108"/>
    <w:rsid w:val="005B21B1"/>
    <w:rsid w:val="005B220B"/>
    <w:rsid w:val="005B2460"/>
    <w:rsid w:val="005B2CB7"/>
    <w:rsid w:val="005B2D7C"/>
    <w:rsid w:val="005B2E19"/>
    <w:rsid w:val="005B32FE"/>
    <w:rsid w:val="005B3D31"/>
    <w:rsid w:val="005B432F"/>
    <w:rsid w:val="005B450B"/>
    <w:rsid w:val="005B5226"/>
    <w:rsid w:val="005B6281"/>
    <w:rsid w:val="005B66D2"/>
    <w:rsid w:val="005B6A2A"/>
    <w:rsid w:val="005B6B78"/>
    <w:rsid w:val="005B7481"/>
    <w:rsid w:val="005B7842"/>
    <w:rsid w:val="005B7E38"/>
    <w:rsid w:val="005C0191"/>
    <w:rsid w:val="005C022E"/>
    <w:rsid w:val="005C0A90"/>
    <w:rsid w:val="005C0B70"/>
    <w:rsid w:val="005C1071"/>
    <w:rsid w:val="005C1903"/>
    <w:rsid w:val="005C1AC7"/>
    <w:rsid w:val="005C20A4"/>
    <w:rsid w:val="005C229D"/>
    <w:rsid w:val="005C2356"/>
    <w:rsid w:val="005C3264"/>
    <w:rsid w:val="005C3341"/>
    <w:rsid w:val="005C34C2"/>
    <w:rsid w:val="005C3515"/>
    <w:rsid w:val="005C427C"/>
    <w:rsid w:val="005C4912"/>
    <w:rsid w:val="005C491E"/>
    <w:rsid w:val="005C4B1B"/>
    <w:rsid w:val="005C522C"/>
    <w:rsid w:val="005C5455"/>
    <w:rsid w:val="005C59B9"/>
    <w:rsid w:val="005C5E69"/>
    <w:rsid w:val="005C62ED"/>
    <w:rsid w:val="005C71FD"/>
    <w:rsid w:val="005C7431"/>
    <w:rsid w:val="005C7688"/>
    <w:rsid w:val="005C7C28"/>
    <w:rsid w:val="005D010D"/>
    <w:rsid w:val="005D24BB"/>
    <w:rsid w:val="005D2906"/>
    <w:rsid w:val="005D3148"/>
    <w:rsid w:val="005D3F16"/>
    <w:rsid w:val="005D51D4"/>
    <w:rsid w:val="005D5711"/>
    <w:rsid w:val="005D57F1"/>
    <w:rsid w:val="005D60CE"/>
    <w:rsid w:val="005D680C"/>
    <w:rsid w:val="005D7BC3"/>
    <w:rsid w:val="005E06D3"/>
    <w:rsid w:val="005E1B76"/>
    <w:rsid w:val="005E1FE5"/>
    <w:rsid w:val="005E27C0"/>
    <w:rsid w:val="005E4F1C"/>
    <w:rsid w:val="005E5520"/>
    <w:rsid w:val="005E5536"/>
    <w:rsid w:val="005E720E"/>
    <w:rsid w:val="005E7AC2"/>
    <w:rsid w:val="005E7B04"/>
    <w:rsid w:val="005E7CD0"/>
    <w:rsid w:val="005E7DC9"/>
    <w:rsid w:val="005F05DE"/>
    <w:rsid w:val="005F07F0"/>
    <w:rsid w:val="005F097D"/>
    <w:rsid w:val="005F0C90"/>
    <w:rsid w:val="005F1004"/>
    <w:rsid w:val="005F1012"/>
    <w:rsid w:val="005F11CD"/>
    <w:rsid w:val="005F1FAE"/>
    <w:rsid w:val="005F3A98"/>
    <w:rsid w:val="005F42AD"/>
    <w:rsid w:val="005F47C5"/>
    <w:rsid w:val="005F4E40"/>
    <w:rsid w:val="005F56A6"/>
    <w:rsid w:val="005F59BC"/>
    <w:rsid w:val="005F6041"/>
    <w:rsid w:val="005F68F7"/>
    <w:rsid w:val="005F782D"/>
    <w:rsid w:val="005F7D6C"/>
    <w:rsid w:val="005F7E99"/>
    <w:rsid w:val="0060039A"/>
    <w:rsid w:val="0060066C"/>
    <w:rsid w:val="00600BBB"/>
    <w:rsid w:val="00600F6E"/>
    <w:rsid w:val="00601081"/>
    <w:rsid w:val="006011B7"/>
    <w:rsid w:val="006012C6"/>
    <w:rsid w:val="0060195B"/>
    <w:rsid w:val="00601FAC"/>
    <w:rsid w:val="00602121"/>
    <w:rsid w:val="006022A6"/>
    <w:rsid w:val="00602B3D"/>
    <w:rsid w:val="00603239"/>
    <w:rsid w:val="0060379C"/>
    <w:rsid w:val="006038F2"/>
    <w:rsid w:val="006044D6"/>
    <w:rsid w:val="0060473D"/>
    <w:rsid w:val="006053DC"/>
    <w:rsid w:val="00605C5A"/>
    <w:rsid w:val="006064B0"/>
    <w:rsid w:val="00606D8C"/>
    <w:rsid w:val="00606E17"/>
    <w:rsid w:val="00606F35"/>
    <w:rsid w:val="00607A61"/>
    <w:rsid w:val="00607FF8"/>
    <w:rsid w:val="006108D0"/>
    <w:rsid w:val="00611C4D"/>
    <w:rsid w:val="00612153"/>
    <w:rsid w:val="006127D4"/>
    <w:rsid w:val="00612AE3"/>
    <w:rsid w:val="00613C03"/>
    <w:rsid w:val="00613C8A"/>
    <w:rsid w:val="00614547"/>
    <w:rsid w:val="00614D4B"/>
    <w:rsid w:val="00615509"/>
    <w:rsid w:val="0061688F"/>
    <w:rsid w:val="00616DFB"/>
    <w:rsid w:val="00617630"/>
    <w:rsid w:val="0061771B"/>
    <w:rsid w:val="00617B27"/>
    <w:rsid w:val="00620346"/>
    <w:rsid w:val="0062074A"/>
    <w:rsid w:val="0062093B"/>
    <w:rsid w:val="00620F80"/>
    <w:rsid w:val="00621A4A"/>
    <w:rsid w:val="00621BEA"/>
    <w:rsid w:val="00622243"/>
    <w:rsid w:val="00622516"/>
    <w:rsid w:val="00622C68"/>
    <w:rsid w:val="00622CFB"/>
    <w:rsid w:val="00623125"/>
    <w:rsid w:val="0062321A"/>
    <w:rsid w:val="006233FB"/>
    <w:rsid w:val="006241EE"/>
    <w:rsid w:val="00625659"/>
    <w:rsid w:val="00627ACD"/>
    <w:rsid w:val="00630383"/>
    <w:rsid w:val="00630B29"/>
    <w:rsid w:val="006319CB"/>
    <w:rsid w:val="0063274B"/>
    <w:rsid w:val="00632C5A"/>
    <w:rsid w:val="00633039"/>
    <w:rsid w:val="00633160"/>
    <w:rsid w:val="006337A6"/>
    <w:rsid w:val="00633B25"/>
    <w:rsid w:val="00633DA7"/>
    <w:rsid w:val="00633F28"/>
    <w:rsid w:val="00635291"/>
    <w:rsid w:val="006357BD"/>
    <w:rsid w:val="00635DAE"/>
    <w:rsid w:val="0064057A"/>
    <w:rsid w:val="006408DC"/>
    <w:rsid w:val="00640DBD"/>
    <w:rsid w:val="00640FE3"/>
    <w:rsid w:val="006412B6"/>
    <w:rsid w:val="006413AD"/>
    <w:rsid w:val="00641EED"/>
    <w:rsid w:val="00641FD6"/>
    <w:rsid w:val="00642AB7"/>
    <w:rsid w:val="00642D90"/>
    <w:rsid w:val="00643A7A"/>
    <w:rsid w:val="00643CF5"/>
    <w:rsid w:val="006443C1"/>
    <w:rsid w:val="00644A65"/>
    <w:rsid w:val="0064529A"/>
    <w:rsid w:val="0064535D"/>
    <w:rsid w:val="0064545A"/>
    <w:rsid w:val="006476FA"/>
    <w:rsid w:val="006503F8"/>
    <w:rsid w:val="00650902"/>
    <w:rsid w:val="006509B4"/>
    <w:rsid w:val="00650A6E"/>
    <w:rsid w:val="00650D0F"/>
    <w:rsid w:val="00650D85"/>
    <w:rsid w:val="006510ED"/>
    <w:rsid w:val="00651856"/>
    <w:rsid w:val="006521E7"/>
    <w:rsid w:val="006531DE"/>
    <w:rsid w:val="0065354E"/>
    <w:rsid w:val="0065579F"/>
    <w:rsid w:val="00656952"/>
    <w:rsid w:val="006579A2"/>
    <w:rsid w:val="00662111"/>
    <w:rsid w:val="00662163"/>
    <w:rsid w:val="00662226"/>
    <w:rsid w:val="00663F3A"/>
    <w:rsid w:val="00663F44"/>
    <w:rsid w:val="00664CEE"/>
    <w:rsid w:val="006651D8"/>
    <w:rsid w:val="0066671C"/>
    <w:rsid w:val="00670351"/>
    <w:rsid w:val="006706AA"/>
    <w:rsid w:val="00671799"/>
    <w:rsid w:val="006718B7"/>
    <w:rsid w:val="00672346"/>
    <w:rsid w:val="00673154"/>
    <w:rsid w:val="006731C7"/>
    <w:rsid w:val="00673553"/>
    <w:rsid w:val="006746B2"/>
    <w:rsid w:val="006747E6"/>
    <w:rsid w:val="0067540D"/>
    <w:rsid w:val="00676131"/>
    <w:rsid w:val="00676695"/>
    <w:rsid w:val="00680246"/>
    <w:rsid w:val="00680E26"/>
    <w:rsid w:val="006820F9"/>
    <w:rsid w:val="00682266"/>
    <w:rsid w:val="00682990"/>
    <w:rsid w:val="00682B33"/>
    <w:rsid w:val="00682D58"/>
    <w:rsid w:val="0068365D"/>
    <w:rsid w:val="00683AA8"/>
    <w:rsid w:val="0068430C"/>
    <w:rsid w:val="00684646"/>
    <w:rsid w:val="00685237"/>
    <w:rsid w:val="00685374"/>
    <w:rsid w:val="00685B83"/>
    <w:rsid w:val="0068724D"/>
    <w:rsid w:val="00687897"/>
    <w:rsid w:val="00687CE8"/>
    <w:rsid w:val="00687F9B"/>
    <w:rsid w:val="00690BB8"/>
    <w:rsid w:val="006910E8"/>
    <w:rsid w:val="00691316"/>
    <w:rsid w:val="0069144C"/>
    <w:rsid w:val="0069161A"/>
    <w:rsid w:val="00691836"/>
    <w:rsid w:val="0069189C"/>
    <w:rsid w:val="00691E28"/>
    <w:rsid w:val="006924AA"/>
    <w:rsid w:val="00693574"/>
    <w:rsid w:val="00693EE6"/>
    <w:rsid w:val="006944BC"/>
    <w:rsid w:val="00694655"/>
    <w:rsid w:val="00694DDF"/>
    <w:rsid w:val="0069500C"/>
    <w:rsid w:val="006954BD"/>
    <w:rsid w:val="006978B2"/>
    <w:rsid w:val="00697B2F"/>
    <w:rsid w:val="00697DD7"/>
    <w:rsid w:val="006A0463"/>
    <w:rsid w:val="006A0DB5"/>
    <w:rsid w:val="006A11D6"/>
    <w:rsid w:val="006A12BC"/>
    <w:rsid w:val="006A1A73"/>
    <w:rsid w:val="006A2EF2"/>
    <w:rsid w:val="006A44C4"/>
    <w:rsid w:val="006A451F"/>
    <w:rsid w:val="006A546C"/>
    <w:rsid w:val="006A58FA"/>
    <w:rsid w:val="006A67C2"/>
    <w:rsid w:val="006A6A31"/>
    <w:rsid w:val="006A6C19"/>
    <w:rsid w:val="006A7772"/>
    <w:rsid w:val="006B0833"/>
    <w:rsid w:val="006B09ED"/>
    <w:rsid w:val="006B0BCD"/>
    <w:rsid w:val="006B0CBE"/>
    <w:rsid w:val="006B0F84"/>
    <w:rsid w:val="006B1969"/>
    <w:rsid w:val="006B2F1E"/>
    <w:rsid w:val="006B3BD5"/>
    <w:rsid w:val="006B3DD7"/>
    <w:rsid w:val="006B48F1"/>
    <w:rsid w:val="006B69B3"/>
    <w:rsid w:val="006B6CB9"/>
    <w:rsid w:val="006B717C"/>
    <w:rsid w:val="006B775E"/>
    <w:rsid w:val="006C1352"/>
    <w:rsid w:val="006C1A41"/>
    <w:rsid w:val="006C20E7"/>
    <w:rsid w:val="006C285F"/>
    <w:rsid w:val="006C2D21"/>
    <w:rsid w:val="006C31D9"/>
    <w:rsid w:val="006C36DF"/>
    <w:rsid w:val="006C3E8C"/>
    <w:rsid w:val="006C48C2"/>
    <w:rsid w:val="006C5323"/>
    <w:rsid w:val="006C5AC7"/>
    <w:rsid w:val="006C60A2"/>
    <w:rsid w:val="006C6193"/>
    <w:rsid w:val="006D0533"/>
    <w:rsid w:val="006D0DD2"/>
    <w:rsid w:val="006D0EDD"/>
    <w:rsid w:val="006D1C13"/>
    <w:rsid w:val="006D1D3A"/>
    <w:rsid w:val="006D238D"/>
    <w:rsid w:val="006D31F8"/>
    <w:rsid w:val="006D35A6"/>
    <w:rsid w:val="006D36D8"/>
    <w:rsid w:val="006D436D"/>
    <w:rsid w:val="006D4468"/>
    <w:rsid w:val="006D4CBA"/>
    <w:rsid w:val="006D5430"/>
    <w:rsid w:val="006D5E70"/>
    <w:rsid w:val="006D63EF"/>
    <w:rsid w:val="006D64C8"/>
    <w:rsid w:val="006D686D"/>
    <w:rsid w:val="006D6B64"/>
    <w:rsid w:val="006D7C19"/>
    <w:rsid w:val="006D7CA8"/>
    <w:rsid w:val="006E23FE"/>
    <w:rsid w:val="006E2640"/>
    <w:rsid w:val="006E29C9"/>
    <w:rsid w:val="006E2FE4"/>
    <w:rsid w:val="006E31E6"/>
    <w:rsid w:val="006E332B"/>
    <w:rsid w:val="006E36C6"/>
    <w:rsid w:val="006E3A1F"/>
    <w:rsid w:val="006E3B73"/>
    <w:rsid w:val="006E3FEB"/>
    <w:rsid w:val="006E483B"/>
    <w:rsid w:val="006E5C43"/>
    <w:rsid w:val="006E5E5B"/>
    <w:rsid w:val="006E5F08"/>
    <w:rsid w:val="006E7570"/>
    <w:rsid w:val="006E78B0"/>
    <w:rsid w:val="006E7F85"/>
    <w:rsid w:val="006F0DB5"/>
    <w:rsid w:val="006F0FC4"/>
    <w:rsid w:val="006F1C74"/>
    <w:rsid w:val="006F2252"/>
    <w:rsid w:val="006F259F"/>
    <w:rsid w:val="006F286C"/>
    <w:rsid w:val="006F2A04"/>
    <w:rsid w:val="006F385A"/>
    <w:rsid w:val="006F3D72"/>
    <w:rsid w:val="006F3FB1"/>
    <w:rsid w:val="006F4888"/>
    <w:rsid w:val="006F4B4B"/>
    <w:rsid w:val="006F4B94"/>
    <w:rsid w:val="006F511B"/>
    <w:rsid w:val="006F5292"/>
    <w:rsid w:val="006F6130"/>
    <w:rsid w:val="006F6151"/>
    <w:rsid w:val="006F624A"/>
    <w:rsid w:val="006F6642"/>
    <w:rsid w:val="006F6C14"/>
    <w:rsid w:val="006F6CFF"/>
    <w:rsid w:val="006F6EB8"/>
    <w:rsid w:val="006F72DD"/>
    <w:rsid w:val="007006C7"/>
    <w:rsid w:val="0070098D"/>
    <w:rsid w:val="00700D30"/>
    <w:rsid w:val="00701CB5"/>
    <w:rsid w:val="00703664"/>
    <w:rsid w:val="0070393B"/>
    <w:rsid w:val="00703B4B"/>
    <w:rsid w:val="00704BC7"/>
    <w:rsid w:val="007051AF"/>
    <w:rsid w:val="00705E02"/>
    <w:rsid w:val="00705FA1"/>
    <w:rsid w:val="00707409"/>
    <w:rsid w:val="00707A14"/>
    <w:rsid w:val="00707CC6"/>
    <w:rsid w:val="00707E83"/>
    <w:rsid w:val="00710C20"/>
    <w:rsid w:val="00710DD6"/>
    <w:rsid w:val="00711E45"/>
    <w:rsid w:val="007125D6"/>
    <w:rsid w:val="007128F8"/>
    <w:rsid w:val="00712A62"/>
    <w:rsid w:val="00712EBE"/>
    <w:rsid w:val="00713AE8"/>
    <w:rsid w:val="007148BD"/>
    <w:rsid w:val="00714AB0"/>
    <w:rsid w:val="0071609B"/>
    <w:rsid w:val="007165B5"/>
    <w:rsid w:val="007165BE"/>
    <w:rsid w:val="007200FA"/>
    <w:rsid w:val="0072042D"/>
    <w:rsid w:val="00721118"/>
    <w:rsid w:val="007215F3"/>
    <w:rsid w:val="00721AE3"/>
    <w:rsid w:val="007234D1"/>
    <w:rsid w:val="00723530"/>
    <w:rsid w:val="0072379E"/>
    <w:rsid w:val="007252A6"/>
    <w:rsid w:val="00725A7B"/>
    <w:rsid w:val="00725CC4"/>
    <w:rsid w:val="0072600B"/>
    <w:rsid w:val="007260E8"/>
    <w:rsid w:val="0072624D"/>
    <w:rsid w:val="00726958"/>
    <w:rsid w:val="007269DD"/>
    <w:rsid w:val="00727CB3"/>
    <w:rsid w:val="00727D4D"/>
    <w:rsid w:val="0073060C"/>
    <w:rsid w:val="0073069A"/>
    <w:rsid w:val="0073086B"/>
    <w:rsid w:val="0073098B"/>
    <w:rsid w:val="00731322"/>
    <w:rsid w:val="00731551"/>
    <w:rsid w:val="007316E5"/>
    <w:rsid w:val="00731E30"/>
    <w:rsid w:val="00732716"/>
    <w:rsid w:val="00732B4D"/>
    <w:rsid w:val="0073318C"/>
    <w:rsid w:val="00735D47"/>
    <w:rsid w:val="007367F9"/>
    <w:rsid w:val="00736CDD"/>
    <w:rsid w:val="00736FEF"/>
    <w:rsid w:val="007372AB"/>
    <w:rsid w:val="00737516"/>
    <w:rsid w:val="00737707"/>
    <w:rsid w:val="00740954"/>
    <w:rsid w:val="0074099C"/>
    <w:rsid w:val="00741230"/>
    <w:rsid w:val="00741401"/>
    <w:rsid w:val="00742A16"/>
    <w:rsid w:val="00742B43"/>
    <w:rsid w:val="0074310F"/>
    <w:rsid w:val="007431A7"/>
    <w:rsid w:val="00743DC9"/>
    <w:rsid w:val="007449FF"/>
    <w:rsid w:val="00745C1D"/>
    <w:rsid w:val="00745EC1"/>
    <w:rsid w:val="00746271"/>
    <w:rsid w:val="00746EFF"/>
    <w:rsid w:val="00747644"/>
    <w:rsid w:val="00750585"/>
    <w:rsid w:val="007517C3"/>
    <w:rsid w:val="00751F23"/>
    <w:rsid w:val="0075278C"/>
    <w:rsid w:val="00752C9E"/>
    <w:rsid w:val="007532B7"/>
    <w:rsid w:val="00753929"/>
    <w:rsid w:val="0075449D"/>
    <w:rsid w:val="00754C9C"/>
    <w:rsid w:val="0075587F"/>
    <w:rsid w:val="00755B4B"/>
    <w:rsid w:val="00756A21"/>
    <w:rsid w:val="007573D2"/>
    <w:rsid w:val="007577AC"/>
    <w:rsid w:val="007579F6"/>
    <w:rsid w:val="007602CF"/>
    <w:rsid w:val="007605A1"/>
    <w:rsid w:val="00760A0D"/>
    <w:rsid w:val="00760A61"/>
    <w:rsid w:val="00760C49"/>
    <w:rsid w:val="0076122E"/>
    <w:rsid w:val="007626A2"/>
    <w:rsid w:val="00762BF2"/>
    <w:rsid w:val="00763C6E"/>
    <w:rsid w:val="007647C0"/>
    <w:rsid w:val="00764ADF"/>
    <w:rsid w:val="007651F0"/>
    <w:rsid w:val="00765BAF"/>
    <w:rsid w:val="00765D32"/>
    <w:rsid w:val="007676A3"/>
    <w:rsid w:val="0076783E"/>
    <w:rsid w:val="007705A1"/>
    <w:rsid w:val="00770F43"/>
    <w:rsid w:val="00771212"/>
    <w:rsid w:val="00771468"/>
    <w:rsid w:val="007718FC"/>
    <w:rsid w:val="007719AC"/>
    <w:rsid w:val="00773686"/>
    <w:rsid w:val="00773C32"/>
    <w:rsid w:val="00773D44"/>
    <w:rsid w:val="00773D7D"/>
    <w:rsid w:val="00773E91"/>
    <w:rsid w:val="00773FA5"/>
    <w:rsid w:val="0077411A"/>
    <w:rsid w:val="007742FF"/>
    <w:rsid w:val="00774AA4"/>
    <w:rsid w:val="00776256"/>
    <w:rsid w:val="00776452"/>
    <w:rsid w:val="00776AD0"/>
    <w:rsid w:val="00777284"/>
    <w:rsid w:val="00777411"/>
    <w:rsid w:val="00777797"/>
    <w:rsid w:val="0078060B"/>
    <w:rsid w:val="00780871"/>
    <w:rsid w:val="007812FD"/>
    <w:rsid w:val="0078187D"/>
    <w:rsid w:val="00782051"/>
    <w:rsid w:val="00782369"/>
    <w:rsid w:val="00782A24"/>
    <w:rsid w:val="0078344B"/>
    <w:rsid w:val="00783F68"/>
    <w:rsid w:val="007846F2"/>
    <w:rsid w:val="00784976"/>
    <w:rsid w:val="00785BE0"/>
    <w:rsid w:val="00786D8C"/>
    <w:rsid w:val="00786F92"/>
    <w:rsid w:val="0078789E"/>
    <w:rsid w:val="007878C4"/>
    <w:rsid w:val="00787A57"/>
    <w:rsid w:val="00787B7D"/>
    <w:rsid w:val="00787C2B"/>
    <w:rsid w:val="00790C32"/>
    <w:rsid w:val="00790CF6"/>
    <w:rsid w:val="00790DE3"/>
    <w:rsid w:val="00790EA1"/>
    <w:rsid w:val="0079197B"/>
    <w:rsid w:val="00792BAC"/>
    <w:rsid w:val="00792D48"/>
    <w:rsid w:val="00793203"/>
    <w:rsid w:val="007933D2"/>
    <w:rsid w:val="007938C0"/>
    <w:rsid w:val="0079426B"/>
    <w:rsid w:val="00794313"/>
    <w:rsid w:val="00794677"/>
    <w:rsid w:val="0079467F"/>
    <w:rsid w:val="0079484D"/>
    <w:rsid w:val="00794ABB"/>
    <w:rsid w:val="00794C2A"/>
    <w:rsid w:val="00795931"/>
    <w:rsid w:val="00796A2A"/>
    <w:rsid w:val="00797B97"/>
    <w:rsid w:val="007A053E"/>
    <w:rsid w:val="007A0738"/>
    <w:rsid w:val="007A115D"/>
    <w:rsid w:val="007A2A69"/>
    <w:rsid w:val="007A37A9"/>
    <w:rsid w:val="007A3C87"/>
    <w:rsid w:val="007A443C"/>
    <w:rsid w:val="007A4CD2"/>
    <w:rsid w:val="007A5B50"/>
    <w:rsid w:val="007A6059"/>
    <w:rsid w:val="007A6821"/>
    <w:rsid w:val="007A733B"/>
    <w:rsid w:val="007B055F"/>
    <w:rsid w:val="007B0BAC"/>
    <w:rsid w:val="007B1A5F"/>
    <w:rsid w:val="007B1B20"/>
    <w:rsid w:val="007B27A1"/>
    <w:rsid w:val="007B2EDD"/>
    <w:rsid w:val="007B35F3"/>
    <w:rsid w:val="007B39CF"/>
    <w:rsid w:val="007B3A15"/>
    <w:rsid w:val="007B3D1F"/>
    <w:rsid w:val="007B3EE9"/>
    <w:rsid w:val="007B3FC2"/>
    <w:rsid w:val="007B4B41"/>
    <w:rsid w:val="007B55A1"/>
    <w:rsid w:val="007B6028"/>
    <w:rsid w:val="007B6111"/>
    <w:rsid w:val="007B73A5"/>
    <w:rsid w:val="007B7428"/>
    <w:rsid w:val="007B7651"/>
    <w:rsid w:val="007C0BA7"/>
    <w:rsid w:val="007C14FA"/>
    <w:rsid w:val="007C1B2C"/>
    <w:rsid w:val="007C22E4"/>
    <w:rsid w:val="007C33B8"/>
    <w:rsid w:val="007C33E4"/>
    <w:rsid w:val="007C3A6F"/>
    <w:rsid w:val="007C41B3"/>
    <w:rsid w:val="007C44F4"/>
    <w:rsid w:val="007C46BF"/>
    <w:rsid w:val="007C6556"/>
    <w:rsid w:val="007C7586"/>
    <w:rsid w:val="007D0275"/>
    <w:rsid w:val="007D0CD8"/>
    <w:rsid w:val="007D0E6A"/>
    <w:rsid w:val="007D102C"/>
    <w:rsid w:val="007D16E9"/>
    <w:rsid w:val="007D1A77"/>
    <w:rsid w:val="007D2298"/>
    <w:rsid w:val="007D2337"/>
    <w:rsid w:val="007D2587"/>
    <w:rsid w:val="007D2A06"/>
    <w:rsid w:val="007D36F2"/>
    <w:rsid w:val="007D4406"/>
    <w:rsid w:val="007D4470"/>
    <w:rsid w:val="007D4D1B"/>
    <w:rsid w:val="007D4F90"/>
    <w:rsid w:val="007D5A25"/>
    <w:rsid w:val="007D5F78"/>
    <w:rsid w:val="007D768C"/>
    <w:rsid w:val="007D78AD"/>
    <w:rsid w:val="007D7D0F"/>
    <w:rsid w:val="007D7E53"/>
    <w:rsid w:val="007E0F24"/>
    <w:rsid w:val="007E1296"/>
    <w:rsid w:val="007E14F7"/>
    <w:rsid w:val="007E17B1"/>
    <w:rsid w:val="007E27C0"/>
    <w:rsid w:val="007E27F7"/>
    <w:rsid w:val="007E2BDB"/>
    <w:rsid w:val="007E420F"/>
    <w:rsid w:val="007E42B9"/>
    <w:rsid w:val="007E4716"/>
    <w:rsid w:val="007E4808"/>
    <w:rsid w:val="007E53FE"/>
    <w:rsid w:val="007E6651"/>
    <w:rsid w:val="007E6E32"/>
    <w:rsid w:val="007E771D"/>
    <w:rsid w:val="007E7DB0"/>
    <w:rsid w:val="007E7E1B"/>
    <w:rsid w:val="007F0631"/>
    <w:rsid w:val="007F097A"/>
    <w:rsid w:val="007F1BA6"/>
    <w:rsid w:val="007F1C2D"/>
    <w:rsid w:val="007F3DA7"/>
    <w:rsid w:val="007F41C9"/>
    <w:rsid w:val="007F4203"/>
    <w:rsid w:val="007F4805"/>
    <w:rsid w:val="007F502E"/>
    <w:rsid w:val="007F63DB"/>
    <w:rsid w:val="007F65F6"/>
    <w:rsid w:val="007F6725"/>
    <w:rsid w:val="007F6A42"/>
    <w:rsid w:val="007F6D0E"/>
    <w:rsid w:val="007F7D5C"/>
    <w:rsid w:val="00800351"/>
    <w:rsid w:val="0080074B"/>
    <w:rsid w:val="00801143"/>
    <w:rsid w:val="008013CA"/>
    <w:rsid w:val="00801563"/>
    <w:rsid w:val="00801598"/>
    <w:rsid w:val="008037E8"/>
    <w:rsid w:val="00804DB1"/>
    <w:rsid w:val="00805245"/>
    <w:rsid w:val="0080553A"/>
    <w:rsid w:val="008055C7"/>
    <w:rsid w:val="008056CF"/>
    <w:rsid w:val="0080583C"/>
    <w:rsid w:val="00805BFE"/>
    <w:rsid w:val="008062BB"/>
    <w:rsid w:val="00806C7C"/>
    <w:rsid w:val="0080728E"/>
    <w:rsid w:val="00807CD0"/>
    <w:rsid w:val="00811402"/>
    <w:rsid w:val="00811A2A"/>
    <w:rsid w:val="00812A7A"/>
    <w:rsid w:val="00814693"/>
    <w:rsid w:val="00814945"/>
    <w:rsid w:val="00814985"/>
    <w:rsid w:val="00814F01"/>
    <w:rsid w:val="008160BF"/>
    <w:rsid w:val="008160E3"/>
    <w:rsid w:val="00816E81"/>
    <w:rsid w:val="00816F96"/>
    <w:rsid w:val="008170EC"/>
    <w:rsid w:val="00817579"/>
    <w:rsid w:val="008175D4"/>
    <w:rsid w:val="00817C65"/>
    <w:rsid w:val="00820838"/>
    <w:rsid w:val="00820DBC"/>
    <w:rsid w:val="00822AED"/>
    <w:rsid w:val="00823AF8"/>
    <w:rsid w:val="008247CB"/>
    <w:rsid w:val="008249EB"/>
    <w:rsid w:val="00824B4E"/>
    <w:rsid w:val="00824C64"/>
    <w:rsid w:val="008254AC"/>
    <w:rsid w:val="00825F93"/>
    <w:rsid w:val="008267CB"/>
    <w:rsid w:val="00826E70"/>
    <w:rsid w:val="00827512"/>
    <w:rsid w:val="0083061C"/>
    <w:rsid w:val="00830FAD"/>
    <w:rsid w:val="008324DA"/>
    <w:rsid w:val="00832A86"/>
    <w:rsid w:val="00832AD9"/>
    <w:rsid w:val="00833073"/>
    <w:rsid w:val="00833075"/>
    <w:rsid w:val="008330CD"/>
    <w:rsid w:val="00833430"/>
    <w:rsid w:val="00833B77"/>
    <w:rsid w:val="0083438C"/>
    <w:rsid w:val="00834D24"/>
    <w:rsid w:val="00834E02"/>
    <w:rsid w:val="00835182"/>
    <w:rsid w:val="00835356"/>
    <w:rsid w:val="00836D5A"/>
    <w:rsid w:val="008374A8"/>
    <w:rsid w:val="0083795A"/>
    <w:rsid w:val="008379EA"/>
    <w:rsid w:val="00837C9F"/>
    <w:rsid w:val="00840B2A"/>
    <w:rsid w:val="008419ED"/>
    <w:rsid w:val="008422EF"/>
    <w:rsid w:val="00842AB9"/>
    <w:rsid w:val="00843379"/>
    <w:rsid w:val="008436F0"/>
    <w:rsid w:val="00843DAA"/>
    <w:rsid w:val="00843F40"/>
    <w:rsid w:val="008448F7"/>
    <w:rsid w:val="00845B4B"/>
    <w:rsid w:val="00845FF6"/>
    <w:rsid w:val="008465CB"/>
    <w:rsid w:val="0084684B"/>
    <w:rsid w:val="00846AA0"/>
    <w:rsid w:val="008470C6"/>
    <w:rsid w:val="00847249"/>
    <w:rsid w:val="00847C81"/>
    <w:rsid w:val="00850056"/>
    <w:rsid w:val="008505B6"/>
    <w:rsid w:val="00850AD1"/>
    <w:rsid w:val="00850E36"/>
    <w:rsid w:val="0085138E"/>
    <w:rsid w:val="00851A3E"/>
    <w:rsid w:val="00851C79"/>
    <w:rsid w:val="00852259"/>
    <w:rsid w:val="00852345"/>
    <w:rsid w:val="00852509"/>
    <w:rsid w:val="0085267C"/>
    <w:rsid w:val="00852D9C"/>
    <w:rsid w:val="00852FC2"/>
    <w:rsid w:val="00853419"/>
    <w:rsid w:val="0085365C"/>
    <w:rsid w:val="00854A84"/>
    <w:rsid w:val="00855AF5"/>
    <w:rsid w:val="00855CBD"/>
    <w:rsid w:val="00855E7C"/>
    <w:rsid w:val="00855FC9"/>
    <w:rsid w:val="008563F7"/>
    <w:rsid w:val="00856F99"/>
    <w:rsid w:val="008579F0"/>
    <w:rsid w:val="00860159"/>
    <w:rsid w:val="008601AF"/>
    <w:rsid w:val="00860408"/>
    <w:rsid w:val="008609B3"/>
    <w:rsid w:val="00860FE6"/>
    <w:rsid w:val="00862072"/>
    <w:rsid w:val="0086211F"/>
    <w:rsid w:val="00862A76"/>
    <w:rsid w:val="00863095"/>
    <w:rsid w:val="008639BB"/>
    <w:rsid w:val="00863EC0"/>
    <w:rsid w:val="008640E6"/>
    <w:rsid w:val="00864140"/>
    <w:rsid w:val="00864D17"/>
    <w:rsid w:val="00865E5C"/>
    <w:rsid w:val="00866105"/>
    <w:rsid w:val="008702BF"/>
    <w:rsid w:val="00870394"/>
    <w:rsid w:val="00870CA0"/>
    <w:rsid w:val="00870E1A"/>
    <w:rsid w:val="00870E8A"/>
    <w:rsid w:val="00870F67"/>
    <w:rsid w:val="008714DB"/>
    <w:rsid w:val="008719DB"/>
    <w:rsid w:val="00871D9B"/>
    <w:rsid w:val="00872250"/>
    <w:rsid w:val="00872349"/>
    <w:rsid w:val="00873167"/>
    <w:rsid w:val="008731B8"/>
    <w:rsid w:val="0087341B"/>
    <w:rsid w:val="00873D16"/>
    <w:rsid w:val="00873F06"/>
    <w:rsid w:val="00874265"/>
    <w:rsid w:val="008742D9"/>
    <w:rsid w:val="00874521"/>
    <w:rsid w:val="00874A5D"/>
    <w:rsid w:val="00874F80"/>
    <w:rsid w:val="00875A4B"/>
    <w:rsid w:val="008768D2"/>
    <w:rsid w:val="0087707B"/>
    <w:rsid w:val="008803AA"/>
    <w:rsid w:val="00880AFE"/>
    <w:rsid w:val="00880E6A"/>
    <w:rsid w:val="00880F6C"/>
    <w:rsid w:val="0088143A"/>
    <w:rsid w:val="00881826"/>
    <w:rsid w:val="0088199E"/>
    <w:rsid w:val="00881EF0"/>
    <w:rsid w:val="008839C5"/>
    <w:rsid w:val="00883D24"/>
    <w:rsid w:val="00884055"/>
    <w:rsid w:val="008855E2"/>
    <w:rsid w:val="00885E69"/>
    <w:rsid w:val="00886047"/>
    <w:rsid w:val="00886521"/>
    <w:rsid w:val="00886CF9"/>
    <w:rsid w:val="00886FE2"/>
    <w:rsid w:val="00887505"/>
    <w:rsid w:val="008878BA"/>
    <w:rsid w:val="00887F76"/>
    <w:rsid w:val="00890AE2"/>
    <w:rsid w:val="00891433"/>
    <w:rsid w:val="008916B8"/>
    <w:rsid w:val="0089187A"/>
    <w:rsid w:val="00891E8C"/>
    <w:rsid w:val="0089365C"/>
    <w:rsid w:val="008937A3"/>
    <w:rsid w:val="008937C4"/>
    <w:rsid w:val="00893B68"/>
    <w:rsid w:val="00893DA5"/>
    <w:rsid w:val="00894051"/>
    <w:rsid w:val="0089422A"/>
    <w:rsid w:val="00895070"/>
    <w:rsid w:val="0089509A"/>
    <w:rsid w:val="00896869"/>
    <w:rsid w:val="00897CA4"/>
    <w:rsid w:val="00897EB8"/>
    <w:rsid w:val="008A0090"/>
    <w:rsid w:val="008A05F1"/>
    <w:rsid w:val="008A0DD1"/>
    <w:rsid w:val="008A0E5E"/>
    <w:rsid w:val="008A16BE"/>
    <w:rsid w:val="008A1709"/>
    <w:rsid w:val="008A17EB"/>
    <w:rsid w:val="008A2155"/>
    <w:rsid w:val="008A2636"/>
    <w:rsid w:val="008A2A45"/>
    <w:rsid w:val="008A3B55"/>
    <w:rsid w:val="008A4EF7"/>
    <w:rsid w:val="008A4FE1"/>
    <w:rsid w:val="008A52AD"/>
    <w:rsid w:val="008A5E28"/>
    <w:rsid w:val="008A712A"/>
    <w:rsid w:val="008A73B2"/>
    <w:rsid w:val="008A7731"/>
    <w:rsid w:val="008B0715"/>
    <w:rsid w:val="008B0E1A"/>
    <w:rsid w:val="008B1C8F"/>
    <w:rsid w:val="008B302A"/>
    <w:rsid w:val="008B332C"/>
    <w:rsid w:val="008B35D3"/>
    <w:rsid w:val="008B3DAD"/>
    <w:rsid w:val="008B4198"/>
    <w:rsid w:val="008B4609"/>
    <w:rsid w:val="008B6696"/>
    <w:rsid w:val="008B6A68"/>
    <w:rsid w:val="008B6C6F"/>
    <w:rsid w:val="008B6FDC"/>
    <w:rsid w:val="008B725B"/>
    <w:rsid w:val="008B725C"/>
    <w:rsid w:val="008C0229"/>
    <w:rsid w:val="008C0B22"/>
    <w:rsid w:val="008C14FC"/>
    <w:rsid w:val="008C1B35"/>
    <w:rsid w:val="008C1D6D"/>
    <w:rsid w:val="008C2CDA"/>
    <w:rsid w:val="008C3627"/>
    <w:rsid w:val="008C3F98"/>
    <w:rsid w:val="008C4337"/>
    <w:rsid w:val="008C5269"/>
    <w:rsid w:val="008C556C"/>
    <w:rsid w:val="008C560A"/>
    <w:rsid w:val="008C594A"/>
    <w:rsid w:val="008C5CE8"/>
    <w:rsid w:val="008C6563"/>
    <w:rsid w:val="008C7F4D"/>
    <w:rsid w:val="008D0D2F"/>
    <w:rsid w:val="008D1D78"/>
    <w:rsid w:val="008D1DAC"/>
    <w:rsid w:val="008D23AF"/>
    <w:rsid w:val="008D2BC8"/>
    <w:rsid w:val="008D398D"/>
    <w:rsid w:val="008D3A05"/>
    <w:rsid w:val="008D3AFB"/>
    <w:rsid w:val="008D3E0C"/>
    <w:rsid w:val="008D3E15"/>
    <w:rsid w:val="008D4361"/>
    <w:rsid w:val="008D4C79"/>
    <w:rsid w:val="008D4FC1"/>
    <w:rsid w:val="008D58D7"/>
    <w:rsid w:val="008D5BB9"/>
    <w:rsid w:val="008D681A"/>
    <w:rsid w:val="008D683C"/>
    <w:rsid w:val="008D6B1A"/>
    <w:rsid w:val="008D6D38"/>
    <w:rsid w:val="008D7246"/>
    <w:rsid w:val="008D78D8"/>
    <w:rsid w:val="008E0290"/>
    <w:rsid w:val="008E0617"/>
    <w:rsid w:val="008E101F"/>
    <w:rsid w:val="008E20D0"/>
    <w:rsid w:val="008E2455"/>
    <w:rsid w:val="008E262D"/>
    <w:rsid w:val="008E30AC"/>
    <w:rsid w:val="008E3263"/>
    <w:rsid w:val="008E3E95"/>
    <w:rsid w:val="008E5B71"/>
    <w:rsid w:val="008E5DE5"/>
    <w:rsid w:val="008E5E10"/>
    <w:rsid w:val="008E64BD"/>
    <w:rsid w:val="008E677A"/>
    <w:rsid w:val="008E705E"/>
    <w:rsid w:val="008F020E"/>
    <w:rsid w:val="008F09FE"/>
    <w:rsid w:val="008F0D76"/>
    <w:rsid w:val="008F20CF"/>
    <w:rsid w:val="008F2372"/>
    <w:rsid w:val="008F2453"/>
    <w:rsid w:val="008F3128"/>
    <w:rsid w:val="008F32F9"/>
    <w:rsid w:val="008F34E9"/>
    <w:rsid w:val="008F3FE6"/>
    <w:rsid w:val="008F40CC"/>
    <w:rsid w:val="008F472F"/>
    <w:rsid w:val="008F66D2"/>
    <w:rsid w:val="008F748C"/>
    <w:rsid w:val="008F7F5E"/>
    <w:rsid w:val="0090017D"/>
    <w:rsid w:val="009006F7"/>
    <w:rsid w:val="00900724"/>
    <w:rsid w:val="00901F23"/>
    <w:rsid w:val="00902833"/>
    <w:rsid w:val="009039E2"/>
    <w:rsid w:val="00903D48"/>
    <w:rsid w:val="009048B5"/>
    <w:rsid w:val="009059FB"/>
    <w:rsid w:val="00906062"/>
    <w:rsid w:val="009061AD"/>
    <w:rsid w:val="009067A3"/>
    <w:rsid w:val="00910239"/>
    <w:rsid w:val="00910BFB"/>
    <w:rsid w:val="0091196A"/>
    <w:rsid w:val="00911DC9"/>
    <w:rsid w:val="009123FF"/>
    <w:rsid w:val="009124F4"/>
    <w:rsid w:val="00913628"/>
    <w:rsid w:val="00913929"/>
    <w:rsid w:val="00913E3B"/>
    <w:rsid w:val="00914B6F"/>
    <w:rsid w:val="00914E20"/>
    <w:rsid w:val="009155E9"/>
    <w:rsid w:val="009164CD"/>
    <w:rsid w:val="0091651F"/>
    <w:rsid w:val="00916C40"/>
    <w:rsid w:val="00917271"/>
    <w:rsid w:val="0091740C"/>
    <w:rsid w:val="0092052F"/>
    <w:rsid w:val="00921A7D"/>
    <w:rsid w:val="00921D2A"/>
    <w:rsid w:val="00922092"/>
    <w:rsid w:val="00922A9F"/>
    <w:rsid w:val="00922E33"/>
    <w:rsid w:val="00922ED5"/>
    <w:rsid w:val="009245EF"/>
    <w:rsid w:val="00924AE9"/>
    <w:rsid w:val="00925193"/>
    <w:rsid w:val="00925386"/>
    <w:rsid w:val="00925478"/>
    <w:rsid w:val="00925A8F"/>
    <w:rsid w:val="00925D8E"/>
    <w:rsid w:val="00926190"/>
    <w:rsid w:val="00926471"/>
    <w:rsid w:val="009269F5"/>
    <w:rsid w:val="00927C35"/>
    <w:rsid w:val="00927E12"/>
    <w:rsid w:val="00927E73"/>
    <w:rsid w:val="009301A7"/>
    <w:rsid w:val="00930CAD"/>
    <w:rsid w:val="0093121C"/>
    <w:rsid w:val="00933DD1"/>
    <w:rsid w:val="00934FBB"/>
    <w:rsid w:val="00935914"/>
    <w:rsid w:val="00935B1A"/>
    <w:rsid w:val="009400CF"/>
    <w:rsid w:val="00940533"/>
    <w:rsid w:val="009410AE"/>
    <w:rsid w:val="00941A8C"/>
    <w:rsid w:val="0094216B"/>
    <w:rsid w:val="00942331"/>
    <w:rsid w:val="009427F1"/>
    <w:rsid w:val="009432FE"/>
    <w:rsid w:val="009438F8"/>
    <w:rsid w:val="00944414"/>
    <w:rsid w:val="00944604"/>
    <w:rsid w:val="00944A74"/>
    <w:rsid w:val="0094501F"/>
    <w:rsid w:val="00945FA9"/>
    <w:rsid w:val="0094691D"/>
    <w:rsid w:val="009474AF"/>
    <w:rsid w:val="00947EA5"/>
    <w:rsid w:val="00950C09"/>
    <w:rsid w:val="00950C93"/>
    <w:rsid w:val="0095182E"/>
    <w:rsid w:val="0095242D"/>
    <w:rsid w:val="00952999"/>
    <w:rsid w:val="00952CD4"/>
    <w:rsid w:val="00952E0D"/>
    <w:rsid w:val="00952FE2"/>
    <w:rsid w:val="00954F42"/>
    <w:rsid w:val="009552CE"/>
    <w:rsid w:val="00955A82"/>
    <w:rsid w:val="00955FF4"/>
    <w:rsid w:val="00956D39"/>
    <w:rsid w:val="00957172"/>
    <w:rsid w:val="00957393"/>
    <w:rsid w:val="009574F2"/>
    <w:rsid w:val="009578D1"/>
    <w:rsid w:val="00957A33"/>
    <w:rsid w:val="0096003B"/>
    <w:rsid w:val="0096081E"/>
    <w:rsid w:val="0096137E"/>
    <w:rsid w:val="009613AF"/>
    <w:rsid w:val="00961E92"/>
    <w:rsid w:val="00961F11"/>
    <w:rsid w:val="009629BF"/>
    <w:rsid w:val="009647C5"/>
    <w:rsid w:val="009649F9"/>
    <w:rsid w:val="00965001"/>
    <w:rsid w:val="00965C9F"/>
    <w:rsid w:val="00965E94"/>
    <w:rsid w:val="0096604F"/>
    <w:rsid w:val="00966280"/>
    <w:rsid w:val="00966326"/>
    <w:rsid w:val="009663C5"/>
    <w:rsid w:val="0096654C"/>
    <w:rsid w:val="00966709"/>
    <w:rsid w:val="00966E17"/>
    <w:rsid w:val="00967B6E"/>
    <w:rsid w:val="00967CE8"/>
    <w:rsid w:val="00967F3F"/>
    <w:rsid w:val="00970586"/>
    <w:rsid w:val="00971DDC"/>
    <w:rsid w:val="00972C5A"/>
    <w:rsid w:val="009730B0"/>
    <w:rsid w:val="00973A39"/>
    <w:rsid w:val="009740A9"/>
    <w:rsid w:val="0097487E"/>
    <w:rsid w:val="009755AD"/>
    <w:rsid w:val="009757E0"/>
    <w:rsid w:val="0097614F"/>
    <w:rsid w:val="0097718E"/>
    <w:rsid w:val="009774AB"/>
    <w:rsid w:val="00980076"/>
    <w:rsid w:val="009800B6"/>
    <w:rsid w:val="0098038F"/>
    <w:rsid w:val="00982229"/>
    <w:rsid w:val="00982D4A"/>
    <w:rsid w:val="00982F80"/>
    <w:rsid w:val="0098372A"/>
    <w:rsid w:val="00983F38"/>
    <w:rsid w:val="00985C38"/>
    <w:rsid w:val="00985DB7"/>
    <w:rsid w:val="009861C6"/>
    <w:rsid w:val="00986B3C"/>
    <w:rsid w:val="00986BC8"/>
    <w:rsid w:val="00986C7B"/>
    <w:rsid w:val="00986D52"/>
    <w:rsid w:val="0099010F"/>
    <w:rsid w:val="009903A8"/>
    <w:rsid w:val="00990F9A"/>
    <w:rsid w:val="00991070"/>
    <w:rsid w:val="00991613"/>
    <w:rsid w:val="00992794"/>
    <w:rsid w:val="00992DCD"/>
    <w:rsid w:val="00994450"/>
    <w:rsid w:val="00994702"/>
    <w:rsid w:val="00995106"/>
    <w:rsid w:val="00995EE9"/>
    <w:rsid w:val="0099603B"/>
    <w:rsid w:val="00996111"/>
    <w:rsid w:val="00996C42"/>
    <w:rsid w:val="00996E62"/>
    <w:rsid w:val="00997018"/>
    <w:rsid w:val="00997875"/>
    <w:rsid w:val="00997D39"/>
    <w:rsid w:val="00997FD5"/>
    <w:rsid w:val="009A1CA8"/>
    <w:rsid w:val="009A1D44"/>
    <w:rsid w:val="009A2293"/>
    <w:rsid w:val="009A34E2"/>
    <w:rsid w:val="009A405A"/>
    <w:rsid w:val="009A4A34"/>
    <w:rsid w:val="009A5082"/>
    <w:rsid w:val="009A5A32"/>
    <w:rsid w:val="009A618E"/>
    <w:rsid w:val="009A654B"/>
    <w:rsid w:val="009A6739"/>
    <w:rsid w:val="009A6CC7"/>
    <w:rsid w:val="009A6ED7"/>
    <w:rsid w:val="009A73CC"/>
    <w:rsid w:val="009A77E2"/>
    <w:rsid w:val="009A78AF"/>
    <w:rsid w:val="009A7A74"/>
    <w:rsid w:val="009B0321"/>
    <w:rsid w:val="009B09A9"/>
    <w:rsid w:val="009B1102"/>
    <w:rsid w:val="009B155B"/>
    <w:rsid w:val="009B183F"/>
    <w:rsid w:val="009B18CF"/>
    <w:rsid w:val="009B1AC0"/>
    <w:rsid w:val="009B1F5B"/>
    <w:rsid w:val="009B1FF6"/>
    <w:rsid w:val="009B2F5F"/>
    <w:rsid w:val="009B3B06"/>
    <w:rsid w:val="009B3DB8"/>
    <w:rsid w:val="009B4769"/>
    <w:rsid w:val="009B619D"/>
    <w:rsid w:val="009B62F6"/>
    <w:rsid w:val="009B6465"/>
    <w:rsid w:val="009B7ED9"/>
    <w:rsid w:val="009C057C"/>
    <w:rsid w:val="009C0735"/>
    <w:rsid w:val="009C13D9"/>
    <w:rsid w:val="009C14F3"/>
    <w:rsid w:val="009C1624"/>
    <w:rsid w:val="009C2086"/>
    <w:rsid w:val="009C3006"/>
    <w:rsid w:val="009C3172"/>
    <w:rsid w:val="009C600B"/>
    <w:rsid w:val="009C6656"/>
    <w:rsid w:val="009C6F02"/>
    <w:rsid w:val="009C7D32"/>
    <w:rsid w:val="009D0483"/>
    <w:rsid w:val="009D159F"/>
    <w:rsid w:val="009D1C58"/>
    <w:rsid w:val="009D1C99"/>
    <w:rsid w:val="009D2A16"/>
    <w:rsid w:val="009D3D0E"/>
    <w:rsid w:val="009D4DB6"/>
    <w:rsid w:val="009D4EB6"/>
    <w:rsid w:val="009D58FA"/>
    <w:rsid w:val="009D5E10"/>
    <w:rsid w:val="009D5E9C"/>
    <w:rsid w:val="009D6952"/>
    <w:rsid w:val="009D783B"/>
    <w:rsid w:val="009D7F24"/>
    <w:rsid w:val="009D7F9A"/>
    <w:rsid w:val="009D7FC9"/>
    <w:rsid w:val="009E068F"/>
    <w:rsid w:val="009E0ABA"/>
    <w:rsid w:val="009E1389"/>
    <w:rsid w:val="009E141E"/>
    <w:rsid w:val="009E1502"/>
    <w:rsid w:val="009E184D"/>
    <w:rsid w:val="009E1B89"/>
    <w:rsid w:val="009E31D1"/>
    <w:rsid w:val="009E31D9"/>
    <w:rsid w:val="009E4C24"/>
    <w:rsid w:val="009E4F33"/>
    <w:rsid w:val="009E4F8A"/>
    <w:rsid w:val="009E619C"/>
    <w:rsid w:val="009E63FA"/>
    <w:rsid w:val="009E6A6F"/>
    <w:rsid w:val="009E6F28"/>
    <w:rsid w:val="009E7020"/>
    <w:rsid w:val="009E7045"/>
    <w:rsid w:val="009E748B"/>
    <w:rsid w:val="009F0C1A"/>
    <w:rsid w:val="009F0D9E"/>
    <w:rsid w:val="009F1B0A"/>
    <w:rsid w:val="009F1B67"/>
    <w:rsid w:val="009F1DAD"/>
    <w:rsid w:val="009F2244"/>
    <w:rsid w:val="009F2B23"/>
    <w:rsid w:val="009F3D12"/>
    <w:rsid w:val="009F3EAE"/>
    <w:rsid w:val="009F4091"/>
    <w:rsid w:val="009F466D"/>
    <w:rsid w:val="009F51E2"/>
    <w:rsid w:val="009F5B6D"/>
    <w:rsid w:val="009F5F47"/>
    <w:rsid w:val="009F64C9"/>
    <w:rsid w:val="009F7AB4"/>
    <w:rsid w:val="00A00120"/>
    <w:rsid w:val="00A0030B"/>
    <w:rsid w:val="00A016BB"/>
    <w:rsid w:val="00A01FAE"/>
    <w:rsid w:val="00A02177"/>
    <w:rsid w:val="00A025C8"/>
    <w:rsid w:val="00A03D3F"/>
    <w:rsid w:val="00A03F70"/>
    <w:rsid w:val="00A048EF"/>
    <w:rsid w:val="00A04BEB"/>
    <w:rsid w:val="00A04DE2"/>
    <w:rsid w:val="00A0501B"/>
    <w:rsid w:val="00A0548F"/>
    <w:rsid w:val="00A06347"/>
    <w:rsid w:val="00A06515"/>
    <w:rsid w:val="00A07141"/>
    <w:rsid w:val="00A07EB3"/>
    <w:rsid w:val="00A07EF0"/>
    <w:rsid w:val="00A108D2"/>
    <w:rsid w:val="00A11A20"/>
    <w:rsid w:val="00A11A40"/>
    <w:rsid w:val="00A11DAC"/>
    <w:rsid w:val="00A11DFB"/>
    <w:rsid w:val="00A11F1E"/>
    <w:rsid w:val="00A11FA5"/>
    <w:rsid w:val="00A1215D"/>
    <w:rsid w:val="00A12A45"/>
    <w:rsid w:val="00A139D2"/>
    <w:rsid w:val="00A14AFB"/>
    <w:rsid w:val="00A14B81"/>
    <w:rsid w:val="00A14BA5"/>
    <w:rsid w:val="00A15421"/>
    <w:rsid w:val="00A155B1"/>
    <w:rsid w:val="00A15998"/>
    <w:rsid w:val="00A15C80"/>
    <w:rsid w:val="00A15DA4"/>
    <w:rsid w:val="00A17019"/>
    <w:rsid w:val="00A1785F"/>
    <w:rsid w:val="00A20055"/>
    <w:rsid w:val="00A20607"/>
    <w:rsid w:val="00A20BD3"/>
    <w:rsid w:val="00A20D0F"/>
    <w:rsid w:val="00A2198B"/>
    <w:rsid w:val="00A22250"/>
    <w:rsid w:val="00A22E5A"/>
    <w:rsid w:val="00A24690"/>
    <w:rsid w:val="00A2486B"/>
    <w:rsid w:val="00A25160"/>
    <w:rsid w:val="00A25367"/>
    <w:rsid w:val="00A2574C"/>
    <w:rsid w:val="00A257B4"/>
    <w:rsid w:val="00A257CB"/>
    <w:rsid w:val="00A267FF"/>
    <w:rsid w:val="00A26FF0"/>
    <w:rsid w:val="00A273E8"/>
    <w:rsid w:val="00A2769F"/>
    <w:rsid w:val="00A27E76"/>
    <w:rsid w:val="00A27FA4"/>
    <w:rsid w:val="00A3079C"/>
    <w:rsid w:val="00A30ABC"/>
    <w:rsid w:val="00A31A13"/>
    <w:rsid w:val="00A31A7B"/>
    <w:rsid w:val="00A323D7"/>
    <w:rsid w:val="00A3264A"/>
    <w:rsid w:val="00A32701"/>
    <w:rsid w:val="00A330EB"/>
    <w:rsid w:val="00A3337E"/>
    <w:rsid w:val="00A334CC"/>
    <w:rsid w:val="00A33BEC"/>
    <w:rsid w:val="00A34F4D"/>
    <w:rsid w:val="00A3555F"/>
    <w:rsid w:val="00A35FB9"/>
    <w:rsid w:val="00A36568"/>
    <w:rsid w:val="00A40D21"/>
    <w:rsid w:val="00A418F9"/>
    <w:rsid w:val="00A420D2"/>
    <w:rsid w:val="00A4259D"/>
    <w:rsid w:val="00A42FDA"/>
    <w:rsid w:val="00A4320C"/>
    <w:rsid w:val="00A44B3D"/>
    <w:rsid w:val="00A44BE1"/>
    <w:rsid w:val="00A4500D"/>
    <w:rsid w:val="00A451C0"/>
    <w:rsid w:val="00A45B08"/>
    <w:rsid w:val="00A45D22"/>
    <w:rsid w:val="00A47CE3"/>
    <w:rsid w:val="00A504A8"/>
    <w:rsid w:val="00A51BEE"/>
    <w:rsid w:val="00A51C63"/>
    <w:rsid w:val="00A51F25"/>
    <w:rsid w:val="00A520E0"/>
    <w:rsid w:val="00A524A8"/>
    <w:rsid w:val="00A52D43"/>
    <w:rsid w:val="00A533DB"/>
    <w:rsid w:val="00A53EBE"/>
    <w:rsid w:val="00A542B8"/>
    <w:rsid w:val="00A54719"/>
    <w:rsid w:val="00A54FD8"/>
    <w:rsid w:val="00A55087"/>
    <w:rsid w:val="00A568D7"/>
    <w:rsid w:val="00A56DFF"/>
    <w:rsid w:val="00A5709E"/>
    <w:rsid w:val="00A575BE"/>
    <w:rsid w:val="00A5779A"/>
    <w:rsid w:val="00A60AB0"/>
    <w:rsid w:val="00A611DA"/>
    <w:rsid w:val="00A612B9"/>
    <w:rsid w:val="00A61660"/>
    <w:rsid w:val="00A61FBB"/>
    <w:rsid w:val="00A62139"/>
    <w:rsid w:val="00A622F4"/>
    <w:rsid w:val="00A6250F"/>
    <w:rsid w:val="00A62CFE"/>
    <w:rsid w:val="00A630F4"/>
    <w:rsid w:val="00A632D8"/>
    <w:rsid w:val="00A64466"/>
    <w:rsid w:val="00A65478"/>
    <w:rsid w:val="00A6580E"/>
    <w:rsid w:val="00A65C12"/>
    <w:rsid w:val="00A65E3D"/>
    <w:rsid w:val="00A66B14"/>
    <w:rsid w:val="00A66CF8"/>
    <w:rsid w:val="00A66F84"/>
    <w:rsid w:val="00A67952"/>
    <w:rsid w:val="00A71148"/>
    <w:rsid w:val="00A71652"/>
    <w:rsid w:val="00A727DA"/>
    <w:rsid w:val="00A730B1"/>
    <w:rsid w:val="00A74EB1"/>
    <w:rsid w:val="00A74F48"/>
    <w:rsid w:val="00A756EC"/>
    <w:rsid w:val="00A75B33"/>
    <w:rsid w:val="00A76E7C"/>
    <w:rsid w:val="00A776D1"/>
    <w:rsid w:val="00A80327"/>
    <w:rsid w:val="00A8063B"/>
    <w:rsid w:val="00A80A1F"/>
    <w:rsid w:val="00A81159"/>
    <w:rsid w:val="00A815A9"/>
    <w:rsid w:val="00A81A3A"/>
    <w:rsid w:val="00A8274F"/>
    <w:rsid w:val="00A8353E"/>
    <w:rsid w:val="00A83E6C"/>
    <w:rsid w:val="00A84BC2"/>
    <w:rsid w:val="00A84D8D"/>
    <w:rsid w:val="00A854F8"/>
    <w:rsid w:val="00A86F3C"/>
    <w:rsid w:val="00A87A22"/>
    <w:rsid w:val="00A87D0C"/>
    <w:rsid w:val="00A900AE"/>
    <w:rsid w:val="00A90523"/>
    <w:rsid w:val="00A90AFF"/>
    <w:rsid w:val="00A90FCA"/>
    <w:rsid w:val="00A91F41"/>
    <w:rsid w:val="00A923E9"/>
    <w:rsid w:val="00A92C44"/>
    <w:rsid w:val="00A92ED2"/>
    <w:rsid w:val="00A9330E"/>
    <w:rsid w:val="00A939EE"/>
    <w:rsid w:val="00A93E3F"/>
    <w:rsid w:val="00A93FD6"/>
    <w:rsid w:val="00A941B7"/>
    <w:rsid w:val="00A9447A"/>
    <w:rsid w:val="00A95040"/>
    <w:rsid w:val="00A95088"/>
    <w:rsid w:val="00A95287"/>
    <w:rsid w:val="00A957EB"/>
    <w:rsid w:val="00A9602A"/>
    <w:rsid w:val="00A960AC"/>
    <w:rsid w:val="00A970E9"/>
    <w:rsid w:val="00A975F2"/>
    <w:rsid w:val="00AA19A6"/>
    <w:rsid w:val="00AA289B"/>
    <w:rsid w:val="00AA3298"/>
    <w:rsid w:val="00AA33F4"/>
    <w:rsid w:val="00AA41AA"/>
    <w:rsid w:val="00AA4573"/>
    <w:rsid w:val="00AA4B49"/>
    <w:rsid w:val="00AA5645"/>
    <w:rsid w:val="00AA5B0A"/>
    <w:rsid w:val="00AA61B5"/>
    <w:rsid w:val="00AA61B6"/>
    <w:rsid w:val="00AA6892"/>
    <w:rsid w:val="00AA6CAF"/>
    <w:rsid w:val="00AA72B3"/>
    <w:rsid w:val="00AA72CC"/>
    <w:rsid w:val="00AA76B7"/>
    <w:rsid w:val="00AB049C"/>
    <w:rsid w:val="00AB1421"/>
    <w:rsid w:val="00AB1A62"/>
    <w:rsid w:val="00AB1D7B"/>
    <w:rsid w:val="00AB1EA3"/>
    <w:rsid w:val="00AB1F49"/>
    <w:rsid w:val="00AB20C0"/>
    <w:rsid w:val="00AB2DF7"/>
    <w:rsid w:val="00AB3399"/>
    <w:rsid w:val="00AB3D67"/>
    <w:rsid w:val="00AB4400"/>
    <w:rsid w:val="00AB4EF5"/>
    <w:rsid w:val="00AB74DA"/>
    <w:rsid w:val="00AB7524"/>
    <w:rsid w:val="00AC0382"/>
    <w:rsid w:val="00AC0A4E"/>
    <w:rsid w:val="00AC0CBC"/>
    <w:rsid w:val="00AC37B5"/>
    <w:rsid w:val="00AC380B"/>
    <w:rsid w:val="00AC3BB1"/>
    <w:rsid w:val="00AC4276"/>
    <w:rsid w:val="00AC464D"/>
    <w:rsid w:val="00AC51E8"/>
    <w:rsid w:val="00AC57C6"/>
    <w:rsid w:val="00AC57DE"/>
    <w:rsid w:val="00AC6254"/>
    <w:rsid w:val="00AC6278"/>
    <w:rsid w:val="00AC63A1"/>
    <w:rsid w:val="00AC6D6A"/>
    <w:rsid w:val="00AC7699"/>
    <w:rsid w:val="00AD0CA9"/>
    <w:rsid w:val="00AD14F3"/>
    <w:rsid w:val="00AD1C5F"/>
    <w:rsid w:val="00AD1F9D"/>
    <w:rsid w:val="00AD2407"/>
    <w:rsid w:val="00AD2F9B"/>
    <w:rsid w:val="00AD37A5"/>
    <w:rsid w:val="00AD3A92"/>
    <w:rsid w:val="00AD4231"/>
    <w:rsid w:val="00AD62D8"/>
    <w:rsid w:val="00AD7A6A"/>
    <w:rsid w:val="00AD7CEF"/>
    <w:rsid w:val="00AD7D52"/>
    <w:rsid w:val="00AE020C"/>
    <w:rsid w:val="00AE043E"/>
    <w:rsid w:val="00AE13B3"/>
    <w:rsid w:val="00AE187A"/>
    <w:rsid w:val="00AE1A3A"/>
    <w:rsid w:val="00AE2076"/>
    <w:rsid w:val="00AE2739"/>
    <w:rsid w:val="00AE3EBC"/>
    <w:rsid w:val="00AE5146"/>
    <w:rsid w:val="00AE55C5"/>
    <w:rsid w:val="00AE5A4F"/>
    <w:rsid w:val="00AE6E14"/>
    <w:rsid w:val="00AE7050"/>
    <w:rsid w:val="00AE7A60"/>
    <w:rsid w:val="00AE7B16"/>
    <w:rsid w:val="00AF0635"/>
    <w:rsid w:val="00AF0B65"/>
    <w:rsid w:val="00AF2307"/>
    <w:rsid w:val="00AF3345"/>
    <w:rsid w:val="00AF481B"/>
    <w:rsid w:val="00AF499A"/>
    <w:rsid w:val="00AF5316"/>
    <w:rsid w:val="00AF69F5"/>
    <w:rsid w:val="00AF7DC2"/>
    <w:rsid w:val="00AF7EEF"/>
    <w:rsid w:val="00B002E0"/>
    <w:rsid w:val="00B0053F"/>
    <w:rsid w:val="00B00F80"/>
    <w:rsid w:val="00B0132A"/>
    <w:rsid w:val="00B025A0"/>
    <w:rsid w:val="00B0263C"/>
    <w:rsid w:val="00B02647"/>
    <w:rsid w:val="00B028C9"/>
    <w:rsid w:val="00B029C1"/>
    <w:rsid w:val="00B02A67"/>
    <w:rsid w:val="00B03865"/>
    <w:rsid w:val="00B03E14"/>
    <w:rsid w:val="00B03FBF"/>
    <w:rsid w:val="00B0478E"/>
    <w:rsid w:val="00B04BB4"/>
    <w:rsid w:val="00B0663E"/>
    <w:rsid w:val="00B06BF6"/>
    <w:rsid w:val="00B07968"/>
    <w:rsid w:val="00B07B19"/>
    <w:rsid w:val="00B107B1"/>
    <w:rsid w:val="00B10FBA"/>
    <w:rsid w:val="00B1108E"/>
    <w:rsid w:val="00B11124"/>
    <w:rsid w:val="00B1189C"/>
    <w:rsid w:val="00B11FF0"/>
    <w:rsid w:val="00B122FC"/>
    <w:rsid w:val="00B12666"/>
    <w:rsid w:val="00B126DA"/>
    <w:rsid w:val="00B12BAF"/>
    <w:rsid w:val="00B12CC2"/>
    <w:rsid w:val="00B12F9B"/>
    <w:rsid w:val="00B13047"/>
    <w:rsid w:val="00B13D50"/>
    <w:rsid w:val="00B14594"/>
    <w:rsid w:val="00B14771"/>
    <w:rsid w:val="00B15903"/>
    <w:rsid w:val="00B15D46"/>
    <w:rsid w:val="00B15F01"/>
    <w:rsid w:val="00B166B8"/>
    <w:rsid w:val="00B166C8"/>
    <w:rsid w:val="00B16BFB"/>
    <w:rsid w:val="00B17A51"/>
    <w:rsid w:val="00B20AB2"/>
    <w:rsid w:val="00B20F6A"/>
    <w:rsid w:val="00B2124A"/>
    <w:rsid w:val="00B2139B"/>
    <w:rsid w:val="00B22097"/>
    <w:rsid w:val="00B228F8"/>
    <w:rsid w:val="00B228F9"/>
    <w:rsid w:val="00B23604"/>
    <w:rsid w:val="00B243E6"/>
    <w:rsid w:val="00B2468E"/>
    <w:rsid w:val="00B2566A"/>
    <w:rsid w:val="00B267E7"/>
    <w:rsid w:val="00B2704A"/>
    <w:rsid w:val="00B279BB"/>
    <w:rsid w:val="00B30D0C"/>
    <w:rsid w:val="00B31904"/>
    <w:rsid w:val="00B33012"/>
    <w:rsid w:val="00B330DE"/>
    <w:rsid w:val="00B333AB"/>
    <w:rsid w:val="00B33468"/>
    <w:rsid w:val="00B351E3"/>
    <w:rsid w:val="00B35364"/>
    <w:rsid w:val="00B35844"/>
    <w:rsid w:val="00B36669"/>
    <w:rsid w:val="00B3764F"/>
    <w:rsid w:val="00B37959"/>
    <w:rsid w:val="00B37BBB"/>
    <w:rsid w:val="00B402FD"/>
    <w:rsid w:val="00B404EE"/>
    <w:rsid w:val="00B41694"/>
    <w:rsid w:val="00B41991"/>
    <w:rsid w:val="00B42246"/>
    <w:rsid w:val="00B425D5"/>
    <w:rsid w:val="00B426BB"/>
    <w:rsid w:val="00B427B9"/>
    <w:rsid w:val="00B42907"/>
    <w:rsid w:val="00B42BC2"/>
    <w:rsid w:val="00B43371"/>
    <w:rsid w:val="00B43A52"/>
    <w:rsid w:val="00B449B9"/>
    <w:rsid w:val="00B44CA2"/>
    <w:rsid w:val="00B450E8"/>
    <w:rsid w:val="00B454AE"/>
    <w:rsid w:val="00B45964"/>
    <w:rsid w:val="00B47B2D"/>
    <w:rsid w:val="00B5008D"/>
    <w:rsid w:val="00B50208"/>
    <w:rsid w:val="00B50D18"/>
    <w:rsid w:val="00B518C8"/>
    <w:rsid w:val="00B51C46"/>
    <w:rsid w:val="00B52088"/>
    <w:rsid w:val="00B52464"/>
    <w:rsid w:val="00B539BC"/>
    <w:rsid w:val="00B54714"/>
    <w:rsid w:val="00B55252"/>
    <w:rsid w:val="00B55CF3"/>
    <w:rsid w:val="00B55EAD"/>
    <w:rsid w:val="00B56491"/>
    <w:rsid w:val="00B578EE"/>
    <w:rsid w:val="00B647E5"/>
    <w:rsid w:val="00B655B7"/>
    <w:rsid w:val="00B65BF6"/>
    <w:rsid w:val="00B65D8C"/>
    <w:rsid w:val="00B6613E"/>
    <w:rsid w:val="00B6689C"/>
    <w:rsid w:val="00B66BD3"/>
    <w:rsid w:val="00B670CE"/>
    <w:rsid w:val="00B677AE"/>
    <w:rsid w:val="00B67B79"/>
    <w:rsid w:val="00B67E74"/>
    <w:rsid w:val="00B716F8"/>
    <w:rsid w:val="00B71C50"/>
    <w:rsid w:val="00B71D1B"/>
    <w:rsid w:val="00B731F9"/>
    <w:rsid w:val="00B7485A"/>
    <w:rsid w:val="00B74956"/>
    <w:rsid w:val="00B74E94"/>
    <w:rsid w:val="00B7548C"/>
    <w:rsid w:val="00B75EF4"/>
    <w:rsid w:val="00B75F47"/>
    <w:rsid w:val="00B7743E"/>
    <w:rsid w:val="00B80A5E"/>
    <w:rsid w:val="00B818A8"/>
    <w:rsid w:val="00B82234"/>
    <w:rsid w:val="00B8229B"/>
    <w:rsid w:val="00B8283E"/>
    <w:rsid w:val="00B82913"/>
    <w:rsid w:val="00B82C9D"/>
    <w:rsid w:val="00B83455"/>
    <w:rsid w:val="00B837AA"/>
    <w:rsid w:val="00B84AAF"/>
    <w:rsid w:val="00B85AF3"/>
    <w:rsid w:val="00B85FF5"/>
    <w:rsid w:val="00B87956"/>
    <w:rsid w:val="00B87CFA"/>
    <w:rsid w:val="00B87D03"/>
    <w:rsid w:val="00B90742"/>
    <w:rsid w:val="00B909E8"/>
    <w:rsid w:val="00B9113A"/>
    <w:rsid w:val="00B919CB"/>
    <w:rsid w:val="00B92141"/>
    <w:rsid w:val="00B922A7"/>
    <w:rsid w:val="00B928EE"/>
    <w:rsid w:val="00B92AD5"/>
    <w:rsid w:val="00B92B27"/>
    <w:rsid w:val="00B93494"/>
    <w:rsid w:val="00B94BA4"/>
    <w:rsid w:val="00B95637"/>
    <w:rsid w:val="00B95889"/>
    <w:rsid w:val="00B965F4"/>
    <w:rsid w:val="00B96D1B"/>
    <w:rsid w:val="00B96EB1"/>
    <w:rsid w:val="00B97DB5"/>
    <w:rsid w:val="00BA04BA"/>
    <w:rsid w:val="00BA1051"/>
    <w:rsid w:val="00BA20D3"/>
    <w:rsid w:val="00BA3219"/>
    <w:rsid w:val="00BA3608"/>
    <w:rsid w:val="00BA4407"/>
    <w:rsid w:val="00BA4898"/>
    <w:rsid w:val="00BA4E30"/>
    <w:rsid w:val="00BA7B00"/>
    <w:rsid w:val="00BB03D7"/>
    <w:rsid w:val="00BB0C17"/>
    <w:rsid w:val="00BB0D86"/>
    <w:rsid w:val="00BB156E"/>
    <w:rsid w:val="00BB194E"/>
    <w:rsid w:val="00BB19D3"/>
    <w:rsid w:val="00BB1C68"/>
    <w:rsid w:val="00BB2428"/>
    <w:rsid w:val="00BB2693"/>
    <w:rsid w:val="00BB28C8"/>
    <w:rsid w:val="00BB2A99"/>
    <w:rsid w:val="00BB36BE"/>
    <w:rsid w:val="00BB3ABA"/>
    <w:rsid w:val="00BB3E79"/>
    <w:rsid w:val="00BB42C7"/>
    <w:rsid w:val="00BB464F"/>
    <w:rsid w:val="00BB4FEC"/>
    <w:rsid w:val="00BB5107"/>
    <w:rsid w:val="00BB65B1"/>
    <w:rsid w:val="00BB69D5"/>
    <w:rsid w:val="00BC03E1"/>
    <w:rsid w:val="00BC0BC5"/>
    <w:rsid w:val="00BC0E3E"/>
    <w:rsid w:val="00BC154C"/>
    <w:rsid w:val="00BC184D"/>
    <w:rsid w:val="00BC19B0"/>
    <w:rsid w:val="00BC31E5"/>
    <w:rsid w:val="00BC3207"/>
    <w:rsid w:val="00BC342F"/>
    <w:rsid w:val="00BC3781"/>
    <w:rsid w:val="00BC4593"/>
    <w:rsid w:val="00BC57BD"/>
    <w:rsid w:val="00BC6A85"/>
    <w:rsid w:val="00BC726A"/>
    <w:rsid w:val="00BC7994"/>
    <w:rsid w:val="00BC7EB1"/>
    <w:rsid w:val="00BC7F6B"/>
    <w:rsid w:val="00BD01A7"/>
    <w:rsid w:val="00BD05BF"/>
    <w:rsid w:val="00BD08C4"/>
    <w:rsid w:val="00BD0BC0"/>
    <w:rsid w:val="00BD20CA"/>
    <w:rsid w:val="00BD2B8B"/>
    <w:rsid w:val="00BD2F59"/>
    <w:rsid w:val="00BD3158"/>
    <w:rsid w:val="00BD3176"/>
    <w:rsid w:val="00BD31E2"/>
    <w:rsid w:val="00BD34C9"/>
    <w:rsid w:val="00BD40A9"/>
    <w:rsid w:val="00BD41E1"/>
    <w:rsid w:val="00BD4301"/>
    <w:rsid w:val="00BD464A"/>
    <w:rsid w:val="00BD4B01"/>
    <w:rsid w:val="00BD4F2B"/>
    <w:rsid w:val="00BD4F42"/>
    <w:rsid w:val="00BD4FFB"/>
    <w:rsid w:val="00BD58EB"/>
    <w:rsid w:val="00BD5A1F"/>
    <w:rsid w:val="00BD6C1A"/>
    <w:rsid w:val="00BD6CFB"/>
    <w:rsid w:val="00BD7787"/>
    <w:rsid w:val="00BD7E1D"/>
    <w:rsid w:val="00BE0450"/>
    <w:rsid w:val="00BE130E"/>
    <w:rsid w:val="00BE1F41"/>
    <w:rsid w:val="00BE28BE"/>
    <w:rsid w:val="00BE2902"/>
    <w:rsid w:val="00BE35BD"/>
    <w:rsid w:val="00BE3668"/>
    <w:rsid w:val="00BE3B97"/>
    <w:rsid w:val="00BE3CED"/>
    <w:rsid w:val="00BE4069"/>
    <w:rsid w:val="00BE42CB"/>
    <w:rsid w:val="00BE46F6"/>
    <w:rsid w:val="00BE6162"/>
    <w:rsid w:val="00BE6AE2"/>
    <w:rsid w:val="00BE6C9C"/>
    <w:rsid w:val="00BE77A5"/>
    <w:rsid w:val="00BE7DF3"/>
    <w:rsid w:val="00BF0409"/>
    <w:rsid w:val="00BF05AE"/>
    <w:rsid w:val="00BF0850"/>
    <w:rsid w:val="00BF09AC"/>
    <w:rsid w:val="00BF1C98"/>
    <w:rsid w:val="00BF1F57"/>
    <w:rsid w:val="00BF2748"/>
    <w:rsid w:val="00BF2F94"/>
    <w:rsid w:val="00BF3582"/>
    <w:rsid w:val="00BF3613"/>
    <w:rsid w:val="00BF37B7"/>
    <w:rsid w:val="00BF481C"/>
    <w:rsid w:val="00BF5969"/>
    <w:rsid w:val="00BF5C82"/>
    <w:rsid w:val="00BF63FF"/>
    <w:rsid w:val="00BF71BF"/>
    <w:rsid w:val="00BF79D1"/>
    <w:rsid w:val="00BF7A5E"/>
    <w:rsid w:val="00BF7CFD"/>
    <w:rsid w:val="00C0085D"/>
    <w:rsid w:val="00C00930"/>
    <w:rsid w:val="00C00E47"/>
    <w:rsid w:val="00C01050"/>
    <w:rsid w:val="00C010AA"/>
    <w:rsid w:val="00C013EF"/>
    <w:rsid w:val="00C0271F"/>
    <w:rsid w:val="00C0320A"/>
    <w:rsid w:val="00C03241"/>
    <w:rsid w:val="00C03A1D"/>
    <w:rsid w:val="00C03E47"/>
    <w:rsid w:val="00C042D2"/>
    <w:rsid w:val="00C04F02"/>
    <w:rsid w:val="00C05FD8"/>
    <w:rsid w:val="00C0661F"/>
    <w:rsid w:val="00C069A9"/>
    <w:rsid w:val="00C06F86"/>
    <w:rsid w:val="00C06FF6"/>
    <w:rsid w:val="00C074A2"/>
    <w:rsid w:val="00C0773C"/>
    <w:rsid w:val="00C07B52"/>
    <w:rsid w:val="00C10D92"/>
    <w:rsid w:val="00C11157"/>
    <w:rsid w:val="00C112D6"/>
    <w:rsid w:val="00C1132F"/>
    <w:rsid w:val="00C11D21"/>
    <w:rsid w:val="00C11EFC"/>
    <w:rsid w:val="00C1238A"/>
    <w:rsid w:val="00C12BCC"/>
    <w:rsid w:val="00C12E5B"/>
    <w:rsid w:val="00C12F53"/>
    <w:rsid w:val="00C1327F"/>
    <w:rsid w:val="00C13CF9"/>
    <w:rsid w:val="00C1487B"/>
    <w:rsid w:val="00C14B1D"/>
    <w:rsid w:val="00C151D4"/>
    <w:rsid w:val="00C1675F"/>
    <w:rsid w:val="00C168CA"/>
    <w:rsid w:val="00C172FB"/>
    <w:rsid w:val="00C174CF"/>
    <w:rsid w:val="00C2086B"/>
    <w:rsid w:val="00C21501"/>
    <w:rsid w:val="00C21D44"/>
    <w:rsid w:val="00C21F2D"/>
    <w:rsid w:val="00C220C1"/>
    <w:rsid w:val="00C2218F"/>
    <w:rsid w:val="00C225A6"/>
    <w:rsid w:val="00C23439"/>
    <w:rsid w:val="00C2343D"/>
    <w:rsid w:val="00C23631"/>
    <w:rsid w:val="00C23AFD"/>
    <w:rsid w:val="00C23B86"/>
    <w:rsid w:val="00C23E52"/>
    <w:rsid w:val="00C242DE"/>
    <w:rsid w:val="00C24C41"/>
    <w:rsid w:val="00C251BD"/>
    <w:rsid w:val="00C2598B"/>
    <w:rsid w:val="00C25A5F"/>
    <w:rsid w:val="00C25CC5"/>
    <w:rsid w:val="00C27213"/>
    <w:rsid w:val="00C278C2"/>
    <w:rsid w:val="00C30E9B"/>
    <w:rsid w:val="00C315BD"/>
    <w:rsid w:val="00C3165A"/>
    <w:rsid w:val="00C31DFC"/>
    <w:rsid w:val="00C31E1D"/>
    <w:rsid w:val="00C32425"/>
    <w:rsid w:val="00C32CF4"/>
    <w:rsid w:val="00C32EA5"/>
    <w:rsid w:val="00C33DEA"/>
    <w:rsid w:val="00C33E8B"/>
    <w:rsid w:val="00C343BE"/>
    <w:rsid w:val="00C34540"/>
    <w:rsid w:val="00C34B22"/>
    <w:rsid w:val="00C353D0"/>
    <w:rsid w:val="00C35AE1"/>
    <w:rsid w:val="00C365C8"/>
    <w:rsid w:val="00C36A8C"/>
    <w:rsid w:val="00C37896"/>
    <w:rsid w:val="00C378A3"/>
    <w:rsid w:val="00C37E88"/>
    <w:rsid w:val="00C40CED"/>
    <w:rsid w:val="00C41C54"/>
    <w:rsid w:val="00C41D23"/>
    <w:rsid w:val="00C41E55"/>
    <w:rsid w:val="00C42C18"/>
    <w:rsid w:val="00C42DA3"/>
    <w:rsid w:val="00C43809"/>
    <w:rsid w:val="00C4393E"/>
    <w:rsid w:val="00C440E9"/>
    <w:rsid w:val="00C450D8"/>
    <w:rsid w:val="00C45167"/>
    <w:rsid w:val="00C45D27"/>
    <w:rsid w:val="00C46219"/>
    <w:rsid w:val="00C473CE"/>
    <w:rsid w:val="00C47572"/>
    <w:rsid w:val="00C47A43"/>
    <w:rsid w:val="00C50168"/>
    <w:rsid w:val="00C50C8B"/>
    <w:rsid w:val="00C50CA6"/>
    <w:rsid w:val="00C50DA8"/>
    <w:rsid w:val="00C5180C"/>
    <w:rsid w:val="00C52111"/>
    <w:rsid w:val="00C523E4"/>
    <w:rsid w:val="00C5255D"/>
    <w:rsid w:val="00C52BDF"/>
    <w:rsid w:val="00C531B7"/>
    <w:rsid w:val="00C53622"/>
    <w:rsid w:val="00C54982"/>
    <w:rsid w:val="00C54B0E"/>
    <w:rsid w:val="00C54B46"/>
    <w:rsid w:val="00C54E6C"/>
    <w:rsid w:val="00C5516C"/>
    <w:rsid w:val="00C555A3"/>
    <w:rsid w:val="00C55B71"/>
    <w:rsid w:val="00C56DB9"/>
    <w:rsid w:val="00C5747A"/>
    <w:rsid w:val="00C60107"/>
    <w:rsid w:val="00C61234"/>
    <w:rsid w:val="00C61916"/>
    <w:rsid w:val="00C621A1"/>
    <w:rsid w:val="00C62589"/>
    <w:rsid w:val="00C6258B"/>
    <w:rsid w:val="00C63153"/>
    <w:rsid w:val="00C63284"/>
    <w:rsid w:val="00C6394D"/>
    <w:rsid w:val="00C63CB8"/>
    <w:rsid w:val="00C641CF"/>
    <w:rsid w:val="00C64DB8"/>
    <w:rsid w:val="00C65327"/>
    <w:rsid w:val="00C658E0"/>
    <w:rsid w:val="00C65B35"/>
    <w:rsid w:val="00C65B80"/>
    <w:rsid w:val="00C66612"/>
    <w:rsid w:val="00C67235"/>
    <w:rsid w:val="00C67382"/>
    <w:rsid w:val="00C67E4F"/>
    <w:rsid w:val="00C70488"/>
    <w:rsid w:val="00C70B4F"/>
    <w:rsid w:val="00C70C17"/>
    <w:rsid w:val="00C72471"/>
    <w:rsid w:val="00C72B4C"/>
    <w:rsid w:val="00C73232"/>
    <w:rsid w:val="00C73309"/>
    <w:rsid w:val="00C73E73"/>
    <w:rsid w:val="00C74112"/>
    <w:rsid w:val="00C74E55"/>
    <w:rsid w:val="00C768CA"/>
    <w:rsid w:val="00C77363"/>
    <w:rsid w:val="00C773A8"/>
    <w:rsid w:val="00C80192"/>
    <w:rsid w:val="00C8086B"/>
    <w:rsid w:val="00C81C19"/>
    <w:rsid w:val="00C827A0"/>
    <w:rsid w:val="00C82D97"/>
    <w:rsid w:val="00C84D14"/>
    <w:rsid w:val="00C86878"/>
    <w:rsid w:val="00C8772A"/>
    <w:rsid w:val="00C90144"/>
    <w:rsid w:val="00C90D1F"/>
    <w:rsid w:val="00C91C45"/>
    <w:rsid w:val="00C92322"/>
    <w:rsid w:val="00C92718"/>
    <w:rsid w:val="00C92C8A"/>
    <w:rsid w:val="00C9369C"/>
    <w:rsid w:val="00C937D1"/>
    <w:rsid w:val="00C93942"/>
    <w:rsid w:val="00C93EDD"/>
    <w:rsid w:val="00C93FFE"/>
    <w:rsid w:val="00C9448E"/>
    <w:rsid w:val="00C94BEA"/>
    <w:rsid w:val="00C953EF"/>
    <w:rsid w:val="00C953F6"/>
    <w:rsid w:val="00C9621F"/>
    <w:rsid w:val="00C96EE8"/>
    <w:rsid w:val="00C97A69"/>
    <w:rsid w:val="00C97F24"/>
    <w:rsid w:val="00C97FD3"/>
    <w:rsid w:val="00CA0363"/>
    <w:rsid w:val="00CA049F"/>
    <w:rsid w:val="00CA06A4"/>
    <w:rsid w:val="00CA1580"/>
    <w:rsid w:val="00CA180F"/>
    <w:rsid w:val="00CA24DF"/>
    <w:rsid w:val="00CA2B80"/>
    <w:rsid w:val="00CA2D45"/>
    <w:rsid w:val="00CA3C87"/>
    <w:rsid w:val="00CA501F"/>
    <w:rsid w:val="00CA506F"/>
    <w:rsid w:val="00CA5922"/>
    <w:rsid w:val="00CA59FA"/>
    <w:rsid w:val="00CA5D83"/>
    <w:rsid w:val="00CA61CF"/>
    <w:rsid w:val="00CA63A8"/>
    <w:rsid w:val="00CA66C7"/>
    <w:rsid w:val="00CA7247"/>
    <w:rsid w:val="00CB010D"/>
    <w:rsid w:val="00CB0345"/>
    <w:rsid w:val="00CB073E"/>
    <w:rsid w:val="00CB09B3"/>
    <w:rsid w:val="00CB1749"/>
    <w:rsid w:val="00CB1DBB"/>
    <w:rsid w:val="00CB24F7"/>
    <w:rsid w:val="00CB2F9C"/>
    <w:rsid w:val="00CB3A9F"/>
    <w:rsid w:val="00CB5048"/>
    <w:rsid w:val="00CB5483"/>
    <w:rsid w:val="00CB5A10"/>
    <w:rsid w:val="00CB5B71"/>
    <w:rsid w:val="00CB5BA2"/>
    <w:rsid w:val="00CB5F6C"/>
    <w:rsid w:val="00CB5FFB"/>
    <w:rsid w:val="00CB66CA"/>
    <w:rsid w:val="00CB6786"/>
    <w:rsid w:val="00CC0151"/>
    <w:rsid w:val="00CC02D5"/>
    <w:rsid w:val="00CC047F"/>
    <w:rsid w:val="00CC0775"/>
    <w:rsid w:val="00CC0888"/>
    <w:rsid w:val="00CC096B"/>
    <w:rsid w:val="00CC10DA"/>
    <w:rsid w:val="00CC156D"/>
    <w:rsid w:val="00CC2437"/>
    <w:rsid w:val="00CC39DE"/>
    <w:rsid w:val="00CC5283"/>
    <w:rsid w:val="00CC58C3"/>
    <w:rsid w:val="00CC5FA9"/>
    <w:rsid w:val="00CC621E"/>
    <w:rsid w:val="00CC65CC"/>
    <w:rsid w:val="00CC70B3"/>
    <w:rsid w:val="00CC78EB"/>
    <w:rsid w:val="00CD0008"/>
    <w:rsid w:val="00CD01D4"/>
    <w:rsid w:val="00CD1739"/>
    <w:rsid w:val="00CD229F"/>
    <w:rsid w:val="00CD24D8"/>
    <w:rsid w:val="00CD2A4A"/>
    <w:rsid w:val="00CD358F"/>
    <w:rsid w:val="00CD35B6"/>
    <w:rsid w:val="00CD40F4"/>
    <w:rsid w:val="00CD4A77"/>
    <w:rsid w:val="00CD596A"/>
    <w:rsid w:val="00CD59F9"/>
    <w:rsid w:val="00CD5B7C"/>
    <w:rsid w:val="00CD748F"/>
    <w:rsid w:val="00CD7A9B"/>
    <w:rsid w:val="00CD7E60"/>
    <w:rsid w:val="00CD7FEE"/>
    <w:rsid w:val="00CE00FF"/>
    <w:rsid w:val="00CE0F29"/>
    <w:rsid w:val="00CE14D2"/>
    <w:rsid w:val="00CE1600"/>
    <w:rsid w:val="00CE16DF"/>
    <w:rsid w:val="00CE1F9E"/>
    <w:rsid w:val="00CE296D"/>
    <w:rsid w:val="00CE2D1F"/>
    <w:rsid w:val="00CE3E7D"/>
    <w:rsid w:val="00CE40AF"/>
    <w:rsid w:val="00CE4DEE"/>
    <w:rsid w:val="00CE52F0"/>
    <w:rsid w:val="00CE5499"/>
    <w:rsid w:val="00CE622C"/>
    <w:rsid w:val="00CE7A0E"/>
    <w:rsid w:val="00CE7A61"/>
    <w:rsid w:val="00CF18A3"/>
    <w:rsid w:val="00CF198D"/>
    <w:rsid w:val="00CF356A"/>
    <w:rsid w:val="00CF47B5"/>
    <w:rsid w:val="00CF4835"/>
    <w:rsid w:val="00CF4A61"/>
    <w:rsid w:val="00CF4F99"/>
    <w:rsid w:val="00CF5343"/>
    <w:rsid w:val="00CF5853"/>
    <w:rsid w:val="00CF63D9"/>
    <w:rsid w:val="00CF7F49"/>
    <w:rsid w:val="00D00C22"/>
    <w:rsid w:val="00D00EE9"/>
    <w:rsid w:val="00D016F8"/>
    <w:rsid w:val="00D01753"/>
    <w:rsid w:val="00D01C79"/>
    <w:rsid w:val="00D02809"/>
    <w:rsid w:val="00D029CB"/>
    <w:rsid w:val="00D04274"/>
    <w:rsid w:val="00D045B0"/>
    <w:rsid w:val="00D05030"/>
    <w:rsid w:val="00D053A1"/>
    <w:rsid w:val="00D05A8B"/>
    <w:rsid w:val="00D06659"/>
    <w:rsid w:val="00D0699D"/>
    <w:rsid w:val="00D07A75"/>
    <w:rsid w:val="00D07C37"/>
    <w:rsid w:val="00D10D65"/>
    <w:rsid w:val="00D13190"/>
    <w:rsid w:val="00D13DF9"/>
    <w:rsid w:val="00D1447E"/>
    <w:rsid w:val="00D15759"/>
    <w:rsid w:val="00D1577D"/>
    <w:rsid w:val="00D15832"/>
    <w:rsid w:val="00D15883"/>
    <w:rsid w:val="00D162DD"/>
    <w:rsid w:val="00D164B7"/>
    <w:rsid w:val="00D16B7E"/>
    <w:rsid w:val="00D1747A"/>
    <w:rsid w:val="00D205D0"/>
    <w:rsid w:val="00D20802"/>
    <w:rsid w:val="00D20E32"/>
    <w:rsid w:val="00D21306"/>
    <w:rsid w:val="00D2150D"/>
    <w:rsid w:val="00D2151A"/>
    <w:rsid w:val="00D22151"/>
    <w:rsid w:val="00D228F2"/>
    <w:rsid w:val="00D23418"/>
    <w:rsid w:val="00D23651"/>
    <w:rsid w:val="00D2386F"/>
    <w:rsid w:val="00D240AB"/>
    <w:rsid w:val="00D24536"/>
    <w:rsid w:val="00D246EB"/>
    <w:rsid w:val="00D24D9D"/>
    <w:rsid w:val="00D25CA2"/>
    <w:rsid w:val="00D2622C"/>
    <w:rsid w:val="00D26693"/>
    <w:rsid w:val="00D26BCB"/>
    <w:rsid w:val="00D26CC6"/>
    <w:rsid w:val="00D26F73"/>
    <w:rsid w:val="00D2717F"/>
    <w:rsid w:val="00D272C3"/>
    <w:rsid w:val="00D27446"/>
    <w:rsid w:val="00D275C6"/>
    <w:rsid w:val="00D27639"/>
    <w:rsid w:val="00D30B57"/>
    <w:rsid w:val="00D30BD6"/>
    <w:rsid w:val="00D30F45"/>
    <w:rsid w:val="00D315B9"/>
    <w:rsid w:val="00D31B5E"/>
    <w:rsid w:val="00D31E80"/>
    <w:rsid w:val="00D323BE"/>
    <w:rsid w:val="00D33245"/>
    <w:rsid w:val="00D3386A"/>
    <w:rsid w:val="00D33B9B"/>
    <w:rsid w:val="00D3498B"/>
    <w:rsid w:val="00D34FAC"/>
    <w:rsid w:val="00D35B67"/>
    <w:rsid w:val="00D369E4"/>
    <w:rsid w:val="00D37BF2"/>
    <w:rsid w:val="00D37C3F"/>
    <w:rsid w:val="00D37F41"/>
    <w:rsid w:val="00D4150D"/>
    <w:rsid w:val="00D41A51"/>
    <w:rsid w:val="00D41A71"/>
    <w:rsid w:val="00D42AA6"/>
    <w:rsid w:val="00D42DFD"/>
    <w:rsid w:val="00D44859"/>
    <w:rsid w:val="00D4579C"/>
    <w:rsid w:val="00D45DD7"/>
    <w:rsid w:val="00D45E14"/>
    <w:rsid w:val="00D469A6"/>
    <w:rsid w:val="00D469C2"/>
    <w:rsid w:val="00D472AB"/>
    <w:rsid w:val="00D47484"/>
    <w:rsid w:val="00D4755C"/>
    <w:rsid w:val="00D50DBC"/>
    <w:rsid w:val="00D5119E"/>
    <w:rsid w:val="00D51229"/>
    <w:rsid w:val="00D52834"/>
    <w:rsid w:val="00D544FE"/>
    <w:rsid w:val="00D5552B"/>
    <w:rsid w:val="00D5596F"/>
    <w:rsid w:val="00D560F9"/>
    <w:rsid w:val="00D5651C"/>
    <w:rsid w:val="00D5694F"/>
    <w:rsid w:val="00D56F3F"/>
    <w:rsid w:val="00D5700B"/>
    <w:rsid w:val="00D60127"/>
    <w:rsid w:val="00D610EE"/>
    <w:rsid w:val="00D61202"/>
    <w:rsid w:val="00D61941"/>
    <w:rsid w:val="00D61F13"/>
    <w:rsid w:val="00D62304"/>
    <w:rsid w:val="00D624E9"/>
    <w:rsid w:val="00D637F8"/>
    <w:rsid w:val="00D65544"/>
    <w:rsid w:val="00D66347"/>
    <w:rsid w:val="00D67207"/>
    <w:rsid w:val="00D672D6"/>
    <w:rsid w:val="00D679CF"/>
    <w:rsid w:val="00D67D4A"/>
    <w:rsid w:val="00D7009C"/>
    <w:rsid w:val="00D70345"/>
    <w:rsid w:val="00D70B9D"/>
    <w:rsid w:val="00D7113F"/>
    <w:rsid w:val="00D71ECC"/>
    <w:rsid w:val="00D726BE"/>
    <w:rsid w:val="00D72B46"/>
    <w:rsid w:val="00D72C8F"/>
    <w:rsid w:val="00D73122"/>
    <w:rsid w:val="00D7319B"/>
    <w:rsid w:val="00D73818"/>
    <w:rsid w:val="00D73AC5"/>
    <w:rsid w:val="00D748F7"/>
    <w:rsid w:val="00D75886"/>
    <w:rsid w:val="00D75D2E"/>
    <w:rsid w:val="00D76978"/>
    <w:rsid w:val="00D776E8"/>
    <w:rsid w:val="00D8050D"/>
    <w:rsid w:val="00D806A3"/>
    <w:rsid w:val="00D808C6"/>
    <w:rsid w:val="00D81BAC"/>
    <w:rsid w:val="00D82644"/>
    <w:rsid w:val="00D82797"/>
    <w:rsid w:val="00D82B84"/>
    <w:rsid w:val="00D83149"/>
    <w:rsid w:val="00D83173"/>
    <w:rsid w:val="00D8380A"/>
    <w:rsid w:val="00D84ABB"/>
    <w:rsid w:val="00D85273"/>
    <w:rsid w:val="00D86508"/>
    <w:rsid w:val="00D8720B"/>
    <w:rsid w:val="00D87E2A"/>
    <w:rsid w:val="00D9005A"/>
    <w:rsid w:val="00D904E7"/>
    <w:rsid w:val="00D90CC5"/>
    <w:rsid w:val="00D9114B"/>
    <w:rsid w:val="00D916BB"/>
    <w:rsid w:val="00D91B06"/>
    <w:rsid w:val="00D92C6A"/>
    <w:rsid w:val="00D9503E"/>
    <w:rsid w:val="00D95330"/>
    <w:rsid w:val="00D95BE0"/>
    <w:rsid w:val="00D960FD"/>
    <w:rsid w:val="00D97E7B"/>
    <w:rsid w:val="00DA0D39"/>
    <w:rsid w:val="00DA12AB"/>
    <w:rsid w:val="00DA13F1"/>
    <w:rsid w:val="00DA14BF"/>
    <w:rsid w:val="00DA2944"/>
    <w:rsid w:val="00DA2F4D"/>
    <w:rsid w:val="00DA358C"/>
    <w:rsid w:val="00DA38FA"/>
    <w:rsid w:val="00DA3C20"/>
    <w:rsid w:val="00DA3C9C"/>
    <w:rsid w:val="00DA426D"/>
    <w:rsid w:val="00DA7973"/>
    <w:rsid w:val="00DB0B14"/>
    <w:rsid w:val="00DB0C80"/>
    <w:rsid w:val="00DB1150"/>
    <w:rsid w:val="00DB1736"/>
    <w:rsid w:val="00DB1878"/>
    <w:rsid w:val="00DB2A23"/>
    <w:rsid w:val="00DB3689"/>
    <w:rsid w:val="00DB3767"/>
    <w:rsid w:val="00DB39E0"/>
    <w:rsid w:val="00DB437A"/>
    <w:rsid w:val="00DB4AE3"/>
    <w:rsid w:val="00DB5508"/>
    <w:rsid w:val="00DB5F4B"/>
    <w:rsid w:val="00DB60E1"/>
    <w:rsid w:val="00DB7659"/>
    <w:rsid w:val="00DB7729"/>
    <w:rsid w:val="00DB7ED4"/>
    <w:rsid w:val="00DC012A"/>
    <w:rsid w:val="00DC081A"/>
    <w:rsid w:val="00DC0C2A"/>
    <w:rsid w:val="00DC0D8D"/>
    <w:rsid w:val="00DC0ED2"/>
    <w:rsid w:val="00DC0F01"/>
    <w:rsid w:val="00DC1192"/>
    <w:rsid w:val="00DC12FB"/>
    <w:rsid w:val="00DC18F9"/>
    <w:rsid w:val="00DC2238"/>
    <w:rsid w:val="00DC2267"/>
    <w:rsid w:val="00DC226C"/>
    <w:rsid w:val="00DC22BE"/>
    <w:rsid w:val="00DC29B1"/>
    <w:rsid w:val="00DC2F49"/>
    <w:rsid w:val="00DC2FA2"/>
    <w:rsid w:val="00DC3BD2"/>
    <w:rsid w:val="00DC3D3E"/>
    <w:rsid w:val="00DC5006"/>
    <w:rsid w:val="00DC5BE4"/>
    <w:rsid w:val="00DC5F62"/>
    <w:rsid w:val="00DC6142"/>
    <w:rsid w:val="00DC6DCC"/>
    <w:rsid w:val="00DC716C"/>
    <w:rsid w:val="00DC79FF"/>
    <w:rsid w:val="00DC7FAF"/>
    <w:rsid w:val="00DD02BA"/>
    <w:rsid w:val="00DD07AF"/>
    <w:rsid w:val="00DD07B8"/>
    <w:rsid w:val="00DD100B"/>
    <w:rsid w:val="00DD22FB"/>
    <w:rsid w:val="00DD2460"/>
    <w:rsid w:val="00DD249D"/>
    <w:rsid w:val="00DD2F40"/>
    <w:rsid w:val="00DD42F9"/>
    <w:rsid w:val="00DD5A65"/>
    <w:rsid w:val="00DD5B6C"/>
    <w:rsid w:val="00DD6B17"/>
    <w:rsid w:val="00DE026C"/>
    <w:rsid w:val="00DE03A6"/>
    <w:rsid w:val="00DE1872"/>
    <w:rsid w:val="00DE1B4A"/>
    <w:rsid w:val="00DE1FD8"/>
    <w:rsid w:val="00DE2CFF"/>
    <w:rsid w:val="00DE2DBC"/>
    <w:rsid w:val="00DE3330"/>
    <w:rsid w:val="00DE3F95"/>
    <w:rsid w:val="00DE4DC6"/>
    <w:rsid w:val="00DE5186"/>
    <w:rsid w:val="00DE5483"/>
    <w:rsid w:val="00DE56FA"/>
    <w:rsid w:val="00DE5939"/>
    <w:rsid w:val="00DE6CF6"/>
    <w:rsid w:val="00DE70E0"/>
    <w:rsid w:val="00DE74B3"/>
    <w:rsid w:val="00DF0C85"/>
    <w:rsid w:val="00DF0F2C"/>
    <w:rsid w:val="00DF10B1"/>
    <w:rsid w:val="00DF2924"/>
    <w:rsid w:val="00DF2997"/>
    <w:rsid w:val="00DF3CFF"/>
    <w:rsid w:val="00DF4974"/>
    <w:rsid w:val="00DF4CBC"/>
    <w:rsid w:val="00DF4D76"/>
    <w:rsid w:val="00DF4ED0"/>
    <w:rsid w:val="00DF5370"/>
    <w:rsid w:val="00DF542D"/>
    <w:rsid w:val="00DF55EA"/>
    <w:rsid w:val="00DF5D1D"/>
    <w:rsid w:val="00E0032E"/>
    <w:rsid w:val="00E00F7E"/>
    <w:rsid w:val="00E0205D"/>
    <w:rsid w:val="00E025B0"/>
    <w:rsid w:val="00E031DD"/>
    <w:rsid w:val="00E03EE2"/>
    <w:rsid w:val="00E0643B"/>
    <w:rsid w:val="00E06DF3"/>
    <w:rsid w:val="00E1018A"/>
    <w:rsid w:val="00E105B6"/>
    <w:rsid w:val="00E10622"/>
    <w:rsid w:val="00E10E81"/>
    <w:rsid w:val="00E11215"/>
    <w:rsid w:val="00E119DA"/>
    <w:rsid w:val="00E1203C"/>
    <w:rsid w:val="00E120F4"/>
    <w:rsid w:val="00E1243B"/>
    <w:rsid w:val="00E13820"/>
    <w:rsid w:val="00E14363"/>
    <w:rsid w:val="00E14DBF"/>
    <w:rsid w:val="00E153F6"/>
    <w:rsid w:val="00E15F7E"/>
    <w:rsid w:val="00E16076"/>
    <w:rsid w:val="00E16522"/>
    <w:rsid w:val="00E1660A"/>
    <w:rsid w:val="00E16A8F"/>
    <w:rsid w:val="00E16B8C"/>
    <w:rsid w:val="00E16D52"/>
    <w:rsid w:val="00E173DF"/>
    <w:rsid w:val="00E1765A"/>
    <w:rsid w:val="00E20211"/>
    <w:rsid w:val="00E20246"/>
    <w:rsid w:val="00E20567"/>
    <w:rsid w:val="00E20C52"/>
    <w:rsid w:val="00E20EBF"/>
    <w:rsid w:val="00E21AD3"/>
    <w:rsid w:val="00E22187"/>
    <w:rsid w:val="00E225B2"/>
    <w:rsid w:val="00E22A02"/>
    <w:rsid w:val="00E22BD0"/>
    <w:rsid w:val="00E23A83"/>
    <w:rsid w:val="00E24060"/>
    <w:rsid w:val="00E243EA"/>
    <w:rsid w:val="00E24BF8"/>
    <w:rsid w:val="00E25819"/>
    <w:rsid w:val="00E25EEA"/>
    <w:rsid w:val="00E265E7"/>
    <w:rsid w:val="00E275D4"/>
    <w:rsid w:val="00E2782E"/>
    <w:rsid w:val="00E278CC"/>
    <w:rsid w:val="00E27ECA"/>
    <w:rsid w:val="00E27FC2"/>
    <w:rsid w:val="00E301D7"/>
    <w:rsid w:val="00E3043A"/>
    <w:rsid w:val="00E3101A"/>
    <w:rsid w:val="00E31912"/>
    <w:rsid w:val="00E31B60"/>
    <w:rsid w:val="00E32B08"/>
    <w:rsid w:val="00E339DA"/>
    <w:rsid w:val="00E346CB"/>
    <w:rsid w:val="00E34BE1"/>
    <w:rsid w:val="00E34D88"/>
    <w:rsid w:val="00E353DB"/>
    <w:rsid w:val="00E3572E"/>
    <w:rsid w:val="00E3629A"/>
    <w:rsid w:val="00E36375"/>
    <w:rsid w:val="00E379A3"/>
    <w:rsid w:val="00E403A8"/>
    <w:rsid w:val="00E40C32"/>
    <w:rsid w:val="00E40D48"/>
    <w:rsid w:val="00E40DBF"/>
    <w:rsid w:val="00E419C8"/>
    <w:rsid w:val="00E424BE"/>
    <w:rsid w:val="00E429CF"/>
    <w:rsid w:val="00E42C98"/>
    <w:rsid w:val="00E43797"/>
    <w:rsid w:val="00E43798"/>
    <w:rsid w:val="00E43842"/>
    <w:rsid w:val="00E43A79"/>
    <w:rsid w:val="00E43F21"/>
    <w:rsid w:val="00E44C09"/>
    <w:rsid w:val="00E44E5E"/>
    <w:rsid w:val="00E45AD9"/>
    <w:rsid w:val="00E4639E"/>
    <w:rsid w:val="00E468CA"/>
    <w:rsid w:val="00E47757"/>
    <w:rsid w:val="00E4776E"/>
    <w:rsid w:val="00E47CAE"/>
    <w:rsid w:val="00E47D3F"/>
    <w:rsid w:val="00E50286"/>
    <w:rsid w:val="00E51354"/>
    <w:rsid w:val="00E521EE"/>
    <w:rsid w:val="00E52CFF"/>
    <w:rsid w:val="00E532B2"/>
    <w:rsid w:val="00E54DD8"/>
    <w:rsid w:val="00E54EB2"/>
    <w:rsid w:val="00E556C7"/>
    <w:rsid w:val="00E55BA0"/>
    <w:rsid w:val="00E570EC"/>
    <w:rsid w:val="00E5712B"/>
    <w:rsid w:val="00E571F7"/>
    <w:rsid w:val="00E57A4B"/>
    <w:rsid w:val="00E57AEE"/>
    <w:rsid w:val="00E57D96"/>
    <w:rsid w:val="00E601F7"/>
    <w:rsid w:val="00E60F04"/>
    <w:rsid w:val="00E60FD3"/>
    <w:rsid w:val="00E61888"/>
    <w:rsid w:val="00E61C13"/>
    <w:rsid w:val="00E62084"/>
    <w:rsid w:val="00E621D8"/>
    <w:rsid w:val="00E62B3D"/>
    <w:rsid w:val="00E6312D"/>
    <w:rsid w:val="00E6315A"/>
    <w:rsid w:val="00E63443"/>
    <w:rsid w:val="00E6380A"/>
    <w:rsid w:val="00E63986"/>
    <w:rsid w:val="00E639DF"/>
    <w:rsid w:val="00E64328"/>
    <w:rsid w:val="00E6491D"/>
    <w:rsid w:val="00E65554"/>
    <w:rsid w:val="00E65D9F"/>
    <w:rsid w:val="00E65E86"/>
    <w:rsid w:val="00E666E6"/>
    <w:rsid w:val="00E66703"/>
    <w:rsid w:val="00E66C3B"/>
    <w:rsid w:val="00E66D9E"/>
    <w:rsid w:val="00E66EB2"/>
    <w:rsid w:val="00E71803"/>
    <w:rsid w:val="00E7180F"/>
    <w:rsid w:val="00E71B00"/>
    <w:rsid w:val="00E720C4"/>
    <w:rsid w:val="00E73C7F"/>
    <w:rsid w:val="00E73DDF"/>
    <w:rsid w:val="00E740D9"/>
    <w:rsid w:val="00E74137"/>
    <w:rsid w:val="00E744DF"/>
    <w:rsid w:val="00E75054"/>
    <w:rsid w:val="00E75BBB"/>
    <w:rsid w:val="00E76EC2"/>
    <w:rsid w:val="00E77238"/>
    <w:rsid w:val="00E775D1"/>
    <w:rsid w:val="00E77678"/>
    <w:rsid w:val="00E810B6"/>
    <w:rsid w:val="00E81C1A"/>
    <w:rsid w:val="00E8224F"/>
    <w:rsid w:val="00E832E5"/>
    <w:rsid w:val="00E8371D"/>
    <w:rsid w:val="00E83F3B"/>
    <w:rsid w:val="00E853FB"/>
    <w:rsid w:val="00E85E3C"/>
    <w:rsid w:val="00E86890"/>
    <w:rsid w:val="00E8738D"/>
    <w:rsid w:val="00E90177"/>
    <w:rsid w:val="00E9062E"/>
    <w:rsid w:val="00E90819"/>
    <w:rsid w:val="00E91E3B"/>
    <w:rsid w:val="00E920AB"/>
    <w:rsid w:val="00E92638"/>
    <w:rsid w:val="00E92ED6"/>
    <w:rsid w:val="00E93075"/>
    <w:rsid w:val="00E93267"/>
    <w:rsid w:val="00E9380A"/>
    <w:rsid w:val="00E943EE"/>
    <w:rsid w:val="00E95598"/>
    <w:rsid w:val="00E9575D"/>
    <w:rsid w:val="00E95B45"/>
    <w:rsid w:val="00E9642A"/>
    <w:rsid w:val="00E964CF"/>
    <w:rsid w:val="00E97732"/>
    <w:rsid w:val="00EA0184"/>
    <w:rsid w:val="00EA0385"/>
    <w:rsid w:val="00EA1861"/>
    <w:rsid w:val="00EA23A4"/>
    <w:rsid w:val="00EA3192"/>
    <w:rsid w:val="00EA3791"/>
    <w:rsid w:val="00EA3AF4"/>
    <w:rsid w:val="00EA3EB3"/>
    <w:rsid w:val="00EA4D0C"/>
    <w:rsid w:val="00EA4E53"/>
    <w:rsid w:val="00EA4F71"/>
    <w:rsid w:val="00EA573E"/>
    <w:rsid w:val="00EA6259"/>
    <w:rsid w:val="00EA63A0"/>
    <w:rsid w:val="00EA74D6"/>
    <w:rsid w:val="00EA7720"/>
    <w:rsid w:val="00EA7F21"/>
    <w:rsid w:val="00EB134E"/>
    <w:rsid w:val="00EB1559"/>
    <w:rsid w:val="00EB1663"/>
    <w:rsid w:val="00EB1A7E"/>
    <w:rsid w:val="00EB1FAF"/>
    <w:rsid w:val="00EB36F3"/>
    <w:rsid w:val="00EB4324"/>
    <w:rsid w:val="00EB4808"/>
    <w:rsid w:val="00EB5923"/>
    <w:rsid w:val="00EB5CEA"/>
    <w:rsid w:val="00EB601C"/>
    <w:rsid w:val="00EB6B41"/>
    <w:rsid w:val="00EB75F3"/>
    <w:rsid w:val="00EB7739"/>
    <w:rsid w:val="00EC18CD"/>
    <w:rsid w:val="00EC1B91"/>
    <w:rsid w:val="00EC1D1E"/>
    <w:rsid w:val="00EC201F"/>
    <w:rsid w:val="00EC20B6"/>
    <w:rsid w:val="00EC2AA6"/>
    <w:rsid w:val="00EC40E3"/>
    <w:rsid w:val="00EC465B"/>
    <w:rsid w:val="00EC4AD6"/>
    <w:rsid w:val="00EC4C0B"/>
    <w:rsid w:val="00EC4EDB"/>
    <w:rsid w:val="00EC4EE0"/>
    <w:rsid w:val="00EC542F"/>
    <w:rsid w:val="00EC589C"/>
    <w:rsid w:val="00EC5A04"/>
    <w:rsid w:val="00EC5A59"/>
    <w:rsid w:val="00EC6359"/>
    <w:rsid w:val="00EC69B8"/>
    <w:rsid w:val="00EC7A0A"/>
    <w:rsid w:val="00EC7D8F"/>
    <w:rsid w:val="00EC7E1A"/>
    <w:rsid w:val="00ED08E9"/>
    <w:rsid w:val="00ED09F7"/>
    <w:rsid w:val="00ED0F55"/>
    <w:rsid w:val="00ED19D2"/>
    <w:rsid w:val="00ED2ACA"/>
    <w:rsid w:val="00ED2B31"/>
    <w:rsid w:val="00ED3105"/>
    <w:rsid w:val="00ED3B84"/>
    <w:rsid w:val="00ED3F32"/>
    <w:rsid w:val="00ED4C8C"/>
    <w:rsid w:val="00ED5032"/>
    <w:rsid w:val="00ED5151"/>
    <w:rsid w:val="00ED5270"/>
    <w:rsid w:val="00ED58B5"/>
    <w:rsid w:val="00ED69AD"/>
    <w:rsid w:val="00ED7160"/>
    <w:rsid w:val="00ED7506"/>
    <w:rsid w:val="00ED7856"/>
    <w:rsid w:val="00ED792B"/>
    <w:rsid w:val="00ED7A73"/>
    <w:rsid w:val="00ED7DC2"/>
    <w:rsid w:val="00EE0540"/>
    <w:rsid w:val="00EE18C4"/>
    <w:rsid w:val="00EE1FFA"/>
    <w:rsid w:val="00EE3FBD"/>
    <w:rsid w:val="00EE4454"/>
    <w:rsid w:val="00EE5769"/>
    <w:rsid w:val="00EE5A97"/>
    <w:rsid w:val="00EE5CA6"/>
    <w:rsid w:val="00EE634C"/>
    <w:rsid w:val="00EE6916"/>
    <w:rsid w:val="00EE6FFD"/>
    <w:rsid w:val="00EF0744"/>
    <w:rsid w:val="00EF09DA"/>
    <w:rsid w:val="00EF122A"/>
    <w:rsid w:val="00EF1335"/>
    <w:rsid w:val="00EF1557"/>
    <w:rsid w:val="00EF27CE"/>
    <w:rsid w:val="00EF3EEC"/>
    <w:rsid w:val="00EF4AE0"/>
    <w:rsid w:val="00EF4FCF"/>
    <w:rsid w:val="00EF664A"/>
    <w:rsid w:val="00EF6E40"/>
    <w:rsid w:val="00EF6FA1"/>
    <w:rsid w:val="00EF760A"/>
    <w:rsid w:val="00EF7E20"/>
    <w:rsid w:val="00F0047C"/>
    <w:rsid w:val="00F004B9"/>
    <w:rsid w:val="00F009F9"/>
    <w:rsid w:val="00F00C83"/>
    <w:rsid w:val="00F012FF"/>
    <w:rsid w:val="00F01671"/>
    <w:rsid w:val="00F01865"/>
    <w:rsid w:val="00F01A21"/>
    <w:rsid w:val="00F028FA"/>
    <w:rsid w:val="00F044A6"/>
    <w:rsid w:val="00F046E9"/>
    <w:rsid w:val="00F04831"/>
    <w:rsid w:val="00F04DEF"/>
    <w:rsid w:val="00F05EC4"/>
    <w:rsid w:val="00F06057"/>
    <w:rsid w:val="00F07202"/>
    <w:rsid w:val="00F113D2"/>
    <w:rsid w:val="00F11CC4"/>
    <w:rsid w:val="00F12010"/>
    <w:rsid w:val="00F12695"/>
    <w:rsid w:val="00F129C1"/>
    <w:rsid w:val="00F12CD9"/>
    <w:rsid w:val="00F12DA8"/>
    <w:rsid w:val="00F1322B"/>
    <w:rsid w:val="00F1337F"/>
    <w:rsid w:val="00F13699"/>
    <w:rsid w:val="00F13F39"/>
    <w:rsid w:val="00F143C7"/>
    <w:rsid w:val="00F15FE8"/>
    <w:rsid w:val="00F16AB3"/>
    <w:rsid w:val="00F1733B"/>
    <w:rsid w:val="00F17579"/>
    <w:rsid w:val="00F2023D"/>
    <w:rsid w:val="00F20648"/>
    <w:rsid w:val="00F21357"/>
    <w:rsid w:val="00F21A65"/>
    <w:rsid w:val="00F21ACE"/>
    <w:rsid w:val="00F21FEA"/>
    <w:rsid w:val="00F237EC"/>
    <w:rsid w:val="00F246A9"/>
    <w:rsid w:val="00F24F91"/>
    <w:rsid w:val="00F25628"/>
    <w:rsid w:val="00F258C6"/>
    <w:rsid w:val="00F259FD"/>
    <w:rsid w:val="00F25BEF"/>
    <w:rsid w:val="00F2622B"/>
    <w:rsid w:val="00F26E34"/>
    <w:rsid w:val="00F270BA"/>
    <w:rsid w:val="00F2798A"/>
    <w:rsid w:val="00F27B11"/>
    <w:rsid w:val="00F3058F"/>
    <w:rsid w:val="00F308AF"/>
    <w:rsid w:val="00F30C9A"/>
    <w:rsid w:val="00F30CE3"/>
    <w:rsid w:val="00F3102C"/>
    <w:rsid w:val="00F31313"/>
    <w:rsid w:val="00F31327"/>
    <w:rsid w:val="00F31CEB"/>
    <w:rsid w:val="00F32911"/>
    <w:rsid w:val="00F3307A"/>
    <w:rsid w:val="00F33398"/>
    <w:rsid w:val="00F337F8"/>
    <w:rsid w:val="00F339BD"/>
    <w:rsid w:val="00F33B26"/>
    <w:rsid w:val="00F3464D"/>
    <w:rsid w:val="00F34721"/>
    <w:rsid w:val="00F34AA7"/>
    <w:rsid w:val="00F35827"/>
    <w:rsid w:val="00F35F32"/>
    <w:rsid w:val="00F36774"/>
    <w:rsid w:val="00F4027C"/>
    <w:rsid w:val="00F403B6"/>
    <w:rsid w:val="00F405D4"/>
    <w:rsid w:val="00F40AA9"/>
    <w:rsid w:val="00F40C50"/>
    <w:rsid w:val="00F40D4F"/>
    <w:rsid w:val="00F4100B"/>
    <w:rsid w:val="00F41A9B"/>
    <w:rsid w:val="00F425BB"/>
    <w:rsid w:val="00F425D1"/>
    <w:rsid w:val="00F42708"/>
    <w:rsid w:val="00F42CA3"/>
    <w:rsid w:val="00F4307A"/>
    <w:rsid w:val="00F434CD"/>
    <w:rsid w:val="00F43976"/>
    <w:rsid w:val="00F43D26"/>
    <w:rsid w:val="00F44899"/>
    <w:rsid w:val="00F44D4F"/>
    <w:rsid w:val="00F452DA"/>
    <w:rsid w:val="00F46297"/>
    <w:rsid w:val="00F46B8B"/>
    <w:rsid w:val="00F47660"/>
    <w:rsid w:val="00F47E06"/>
    <w:rsid w:val="00F5033F"/>
    <w:rsid w:val="00F505FA"/>
    <w:rsid w:val="00F507DB"/>
    <w:rsid w:val="00F510B0"/>
    <w:rsid w:val="00F51DE2"/>
    <w:rsid w:val="00F5236F"/>
    <w:rsid w:val="00F5285A"/>
    <w:rsid w:val="00F52C7A"/>
    <w:rsid w:val="00F53E71"/>
    <w:rsid w:val="00F544AB"/>
    <w:rsid w:val="00F5545B"/>
    <w:rsid w:val="00F55935"/>
    <w:rsid w:val="00F55CD7"/>
    <w:rsid w:val="00F55F80"/>
    <w:rsid w:val="00F55FF2"/>
    <w:rsid w:val="00F55FF5"/>
    <w:rsid w:val="00F5653F"/>
    <w:rsid w:val="00F56667"/>
    <w:rsid w:val="00F56A1B"/>
    <w:rsid w:val="00F56E38"/>
    <w:rsid w:val="00F57904"/>
    <w:rsid w:val="00F60198"/>
    <w:rsid w:val="00F60316"/>
    <w:rsid w:val="00F6079F"/>
    <w:rsid w:val="00F62715"/>
    <w:rsid w:val="00F62831"/>
    <w:rsid w:val="00F62D4E"/>
    <w:rsid w:val="00F633E5"/>
    <w:rsid w:val="00F637E1"/>
    <w:rsid w:val="00F63CC5"/>
    <w:rsid w:val="00F63ED3"/>
    <w:rsid w:val="00F6452C"/>
    <w:rsid w:val="00F64EA5"/>
    <w:rsid w:val="00F6526D"/>
    <w:rsid w:val="00F65480"/>
    <w:rsid w:val="00F6628A"/>
    <w:rsid w:val="00F66A3D"/>
    <w:rsid w:val="00F66B71"/>
    <w:rsid w:val="00F66DF3"/>
    <w:rsid w:val="00F67807"/>
    <w:rsid w:val="00F67AB2"/>
    <w:rsid w:val="00F70774"/>
    <w:rsid w:val="00F70BBA"/>
    <w:rsid w:val="00F714F3"/>
    <w:rsid w:val="00F71BA0"/>
    <w:rsid w:val="00F725FE"/>
    <w:rsid w:val="00F73368"/>
    <w:rsid w:val="00F73BD2"/>
    <w:rsid w:val="00F73D21"/>
    <w:rsid w:val="00F74ED0"/>
    <w:rsid w:val="00F754A5"/>
    <w:rsid w:val="00F759D4"/>
    <w:rsid w:val="00F75A4F"/>
    <w:rsid w:val="00F75B44"/>
    <w:rsid w:val="00F75F99"/>
    <w:rsid w:val="00F76D43"/>
    <w:rsid w:val="00F8216F"/>
    <w:rsid w:val="00F823CC"/>
    <w:rsid w:val="00F82674"/>
    <w:rsid w:val="00F83593"/>
    <w:rsid w:val="00F837F7"/>
    <w:rsid w:val="00F83B63"/>
    <w:rsid w:val="00F84367"/>
    <w:rsid w:val="00F8463F"/>
    <w:rsid w:val="00F84ECF"/>
    <w:rsid w:val="00F854ED"/>
    <w:rsid w:val="00F87193"/>
    <w:rsid w:val="00F8741A"/>
    <w:rsid w:val="00F9048C"/>
    <w:rsid w:val="00F90E30"/>
    <w:rsid w:val="00F91790"/>
    <w:rsid w:val="00F917E4"/>
    <w:rsid w:val="00F91B00"/>
    <w:rsid w:val="00F91BAD"/>
    <w:rsid w:val="00F91E83"/>
    <w:rsid w:val="00F93538"/>
    <w:rsid w:val="00F93546"/>
    <w:rsid w:val="00F9354A"/>
    <w:rsid w:val="00F941AE"/>
    <w:rsid w:val="00F9424D"/>
    <w:rsid w:val="00F94D96"/>
    <w:rsid w:val="00F94DFC"/>
    <w:rsid w:val="00F95296"/>
    <w:rsid w:val="00F95825"/>
    <w:rsid w:val="00F95BCB"/>
    <w:rsid w:val="00F96536"/>
    <w:rsid w:val="00F968F1"/>
    <w:rsid w:val="00F96BAD"/>
    <w:rsid w:val="00F97C0F"/>
    <w:rsid w:val="00FA1549"/>
    <w:rsid w:val="00FA219D"/>
    <w:rsid w:val="00FA2477"/>
    <w:rsid w:val="00FA34B5"/>
    <w:rsid w:val="00FA365F"/>
    <w:rsid w:val="00FA4C19"/>
    <w:rsid w:val="00FA4FD2"/>
    <w:rsid w:val="00FA5F41"/>
    <w:rsid w:val="00FA6091"/>
    <w:rsid w:val="00FA726C"/>
    <w:rsid w:val="00FA72AA"/>
    <w:rsid w:val="00FA78C9"/>
    <w:rsid w:val="00FB0158"/>
    <w:rsid w:val="00FB05E1"/>
    <w:rsid w:val="00FB06CF"/>
    <w:rsid w:val="00FB078D"/>
    <w:rsid w:val="00FB0C26"/>
    <w:rsid w:val="00FB16BC"/>
    <w:rsid w:val="00FB1DF3"/>
    <w:rsid w:val="00FB1F17"/>
    <w:rsid w:val="00FB1F7D"/>
    <w:rsid w:val="00FB25A0"/>
    <w:rsid w:val="00FB27DF"/>
    <w:rsid w:val="00FB2AC3"/>
    <w:rsid w:val="00FB2B68"/>
    <w:rsid w:val="00FB2D7C"/>
    <w:rsid w:val="00FB3398"/>
    <w:rsid w:val="00FB35ED"/>
    <w:rsid w:val="00FB3772"/>
    <w:rsid w:val="00FB398E"/>
    <w:rsid w:val="00FB3DB0"/>
    <w:rsid w:val="00FB3F99"/>
    <w:rsid w:val="00FB4F37"/>
    <w:rsid w:val="00FB679C"/>
    <w:rsid w:val="00FB6E68"/>
    <w:rsid w:val="00FB71ED"/>
    <w:rsid w:val="00FB79F1"/>
    <w:rsid w:val="00FB7E5A"/>
    <w:rsid w:val="00FC0D52"/>
    <w:rsid w:val="00FC2931"/>
    <w:rsid w:val="00FC4736"/>
    <w:rsid w:val="00FC5119"/>
    <w:rsid w:val="00FC51EE"/>
    <w:rsid w:val="00FC5E0B"/>
    <w:rsid w:val="00FC5E32"/>
    <w:rsid w:val="00FC620F"/>
    <w:rsid w:val="00FC6A4B"/>
    <w:rsid w:val="00FC6A67"/>
    <w:rsid w:val="00FC6E54"/>
    <w:rsid w:val="00FC7D0A"/>
    <w:rsid w:val="00FD0FC2"/>
    <w:rsid w:val="00FD1379"/>
    <w:rsid w:val="00FD26BA"/>
    <w:rsid w:val="00FD29B7"/>
    <w:rsid w:val="00FD318C"/>
    <w:rsid w:val="00FD33A2"/>
    <w:rsid w:val="00FD363F"/>
    <w:rsid w:val="00FD36B8"/>
    <w:rsid w:val="00FD43CD"/>
    <w:rsid w:val="00FD6206"/>
    <w:rsid w:val="00FD67C5"/>
    <w:rsid w:val="00FD6819"/>
    <w:rsid w:val="00FD681E"/>
    <w:rsid w:val="00FD73DA"/>
    <w:rsid w:val="00FE09E7"/>
    <w:rsid w:val="00FE0F29"/>
    <w:rsid w:val="00FE2161"/>
    <w:rsid w:val="00FE45BB"/>
    <w:rsid w:val="00FE509E"/>
    <w:rsid w:val="00FE5248"/>
    <w:rsid w:val="00FE530A"/>
    <w:rsid w:val="00FE58B6"/>
    <w:rsid w:val="00FE682C"/>
    <w:rsid w:val="00FE7430"/>
    <w:rsid w:val="00FE7695"/>
    <w:rsid w:val="00FE794D"/>
    <w:rsid w:val="00FE7A89"/>
    <w:rsid w:val="00FF02CB"/>
    <w:rsid w:val="00FF0471"/>
    <w:rsid w:val="00FF0771"/>
    <w:rsid w:val="00FF0AAD"/>
    <w:rsid w:val="00FF1C3B"/>
    <w:rsid w:val="00FF25CD"/>
    <w:rsid w:val="00FF267A"/>
    <w:rsid w:val="00FF29CE"/>
    <w:rsid w:val="00FF2E7C"/>
    <w:rsid w:val="00FF33F4"/>
    <w:rsid w:val="00FF37C9"/>
    <w:rsid w:val="00FF3C1A"/>
    <w:rsid w:val="00FF3FC8"/>
    <w:rsid w:val="00FF4E22"/>
    <w:rsid w:val="00FF67F8"/>
    <w:rsid w:val="00FF786D"/>
    <w:rsid w:val="00FF79F0"/>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3650"/>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rsid w:val="006C285F"/>
    <w:pPr>
      <w:widowControl/>
      <w:overflowPunct w:val="0"/>
      <w:autoSpaceDE w:val="0"/>
      <w:autoSpaceDN w:val="0"/>
      <w:adjustRightInd w:val="0"/>
      <w:spacing w:before="120" w:after="24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sid w:val="006C285F"/>
    <w:rPr>
      <w:rFonts w:ascii="Arial" w:hAnsi="Arial"/>
      <w:b/>
      <w:bCs/>
      <w:sz w:val="24"/>
      <w:szCs w:val="32"/>
      <w:lang w:val="en-GB"/>
    </w:rPr>
  </w:style>
  <w:style w:type="character" w:customStyle="1" w:styleId="30">
    <w:name w:val="标题 3 字符"/>
    <w:basedOn w:val="a0"/>
    <w:link w:val="3"/>
    <w:qFormat/>
    <w:rPr>
      <w:rFonts w:ascii="Arial" w:hAnsi="Arial"/>
      <w:b/>
      <w:bCs/>
      <w:sz w:val="24"/>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2">
    <w:name w:val="Date"/>
    <w:basedOn w:val="a"/>
    <w:next w:val="a"/>
    <w:link w:val="affffffff3"/>
    <w:semiHidden/>
    <w:unhideWhenUsed/>
    <w:rsid w:val="00C06FF6"/>
    <w:pPr>
      <w:ind w:leftChars="2500" w:left="100"/>
    </w:pPr>
  </w:style>
  <w:style w:type="character" w:customStyle="1" w:styleId="affffffff3">
    <w:name w:val="日期 字符"/>
    <w:basedOn w:val="a0"/>
    <w:link w:val="affffffff2"/>
    <w:semiHidden/>
    <w:rsid w:val="00C06FF6"/>
    <w:rPr>
      <w:rFonts w:eastAsiaTheme="minorEastAsia"/>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138962878">
      <w:bodyDiv w:val="1"/>
      <w:marLeft w:val="0"/>
      <w:marRight w:val="0"/>
      <w:marTop w:val="0"/>
      <w:marBottom w:val="0"/>
      <w:divBdr>
        <w:top w:val="none" w:sz="0" w:space="0" w:color="auto"/>
        <w:left w:val="none" w:sz="0" w:space="0" w:color="auto"/>
        <w:bottom w:val="none" w:sz="0" w:space="0" w:color="auto"/>
        <w:right w:val="none" w:sz="0" w:space="0" w:color="auto"/>
      </w:divBdr>
      <w:divsChild>
        <w:div w:id="183441055">
          <w:marLeft w:val="1267"/>
          <w:marRight w:val="0"/>
          <w:marTop w:val="0"/>
          <w:marBottom w:val="0"/>
          <w:divBdr>
            <w:top w:val="none" w:sz="0" w:space="0" w:color="auto"/>
            <w:left w:val="none" w:sz="0" w:space="0" w:color="auto"/>
            <w:bottom w:val="none" w:sz="0" w:space="0" w:color="auto"/>
            <w:right w:val="none" w:sz="0" w:space="0" w:color="auto"/>
          </w:divBdr>
        </w:div>
        <w:div w:id="2062777758">
          <w:marLeft w:val="1267"/>
          <w:marRight w:val="0"/>
          <w:marTop w:val="0"/>
          <w:marBottom w:val="0"/>
          <w:divBdr>
            <w:top w:val="none" w:sz="0" w:space="0" w:color="auto"/>
            <w:left w:val="none" w:sz="0" w:space="0" w:color="auto"/>
            <w:bottom w:val="none" w:sz="0" w:space="0" w:color="auto"/>
            <w:right w:val="none" w:sz="0" w:space="0" w:color="auto"/>
          </w:divBdr>
        </w:div>
        <w:div w:id="184170820">
          <w:marLeft w:val="1267"/>
          <w:marRight w:val="0"/>
          <w:marTop w:val="0"/>
          <w:marBottom w:val="0"/>
          <w:divBdr>
            <w:top w:val="none" w:sz="0" w:space="0" w:color="auto"/>
            <w:left w:val="none" w:sz="0" w:space="0" w:color="auto"/>
            <w:bottom w:val="none" w:sz="0" w:space="0" w:color="auto"/>
            <w:right w:val="none" w:sz="0" w:space="0" w:color="auto"/>
          </w:divBdr>
        </w:div>
        <w:div w:id="809177040">
          <w:marLeft w:val="1267"/>
          <w:marRight w:val="0"/>
          <w:marTop w:val="0"/>
          <w:marBottom w:val="0"/>
          <w:divBdr>
            <w:top w:val="none" w:sz="0" w:space="0" w:color="auto"/>
            <w:left w:val="none" w:sz="0" w:space="0" w:color="auto"/>
            <w:bottom w:val="none" w:sz="0" w:space="0" w:color="auto"/>
            <w:right w:val="none" w:sz="0" w:space="0" w:color="auto"/>
          </w:divBdr>
        </w:div>
        <w:div w:id="29183207">
          <w:marLeft w:val="1267"/>
          <w:marRight w:val="0"/>
          <w:marTop w:val="0"/>
          <w:marBottom w:val="0"/>
          <w:divBdr>
            <w:top w:val="none" w:sz="0" w:space="0" w:color="auto"/>
            <w:left w:val="none" w:sz="0" w:space="0" w:color="auto"/>
            <w:bottom w:val="none" w:sz="0" w:space="0" w:color="auto"/>
            <w:right w:val="none" w:sz="0" w:space="0" w:color="auto"/>
          </w:divBdr>
        </w:div>
        <w:div w:id="87967330">
          <w:marLeft w:val="1267"/>
          <w:marRight w:val="0"/>
          <w:marTop w:val="0"/>
          <w:marBottom w:val="0"/>
          <w:divBdr>
            <w:top w:val="none" w:sz="0" w:space="0" w:color="auto"/>
            <w:left w:val="none" w:sz="0" w:space="0" w:color="auto"/>
            <w:bottom w:val="none" w:sz="0" w:space="0" w:color="auto"/>
            <w:right w:val="none" w:sz="0" w:space="0" w:color="auto"/>
          </w:divBdr>
        </w:div>
        <w:div w:id="1574004793">
          <w:marLeft w:val="547"/>
          <w:marRight w:val="0"/>
          <w:marTop w:val="0"/>
          <w:marBottom w:val="0"/>
          <w:divBdr>
            <w:top w:val="none" w:sz="0" w:space="0" w:color="auto"/>
            <w:left w:val="none" w:sz="0" w:space="0" w:color="auto"/>
            <w:bottom w:val="none" w:sz="0" w:space="0" w:color="auto"/>
            <w:right w:val="none" w:sz="0" w:space="0" w:color="auto"/>
          </w:divBdr>
        </w:div>
      </w:divsChild>
    </w:div>
    <w:div w:id="147869081">
      <w:bodyDiv w:val="1"/>
      <w:marLeft w:val="0"/>
      <w:marRight w:val="0"/>
      <w:marTop w:val="0"/>
      <w:marBottom w:val="0"/>
      <w:divBdr>
        <w:top w:val="none" w:sz="0" w:space="0" w:color="auto"/>
        <w:left w:val="none" w:sz="0" w:space="0" w:color="auto"/>
        <w:bottom w:val="none" w:sz="0" w:space="0" w:color="auto"/>
        <w:right w:val="none" w:sz="0" w:space="0" w:color="auto"/>
      </w:divBdr>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290550004">
      <w:bodyDiv w:val="1"/>
      <w:marLeft w:val="0"/>
      <w:marRight w:val="0"/>
      <w:marTop w:val="0"/>
      <w:marBottom w:val="0"/>
      <w:divBdr>
        <w:top w:val="none" w:sz="0" w:space="0" w:color="auto"/>
        <w:left w:val="none" w:sz="0" w:space="0" w:color="auto"/>
        <w:bottom w:val="none" w:sz="0" w:space="0" w:color="auto"/>
        <w:right w:val="none" w:sz="0" w:space="0" w:color="auto"/>
      </w:divBdr>
    </w:div>
    <w:div w:id="345866147">
      <w:bodyDiv w:val="1"/>
      <w:marLeft w:val="0"/>
      <w:marRight w:val="0"/>
      <w:marTop w:val="0"/>
      <w:marBottom w:val="0"/>
      <w:divBdr>
        <w:top w:val="none" w:sz="0" w:space="0" w:color="auto"/>
        <w:left w:val="none" w:sz="0" w:space="0" w:color="auto"/>
        <w:bottom w:val="none" w:sz="0" w:space="0" w:color="auto"/>
        <w:right w:val="none" w:sz="0" w:space="0" w:color="auto"/>
      </w:divBdr>
    </w:div>
    <w:div w:id="366443574">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389118672">
      <w:bodyDiv w:val="1"/>
      <w:marLeft w:val="0"/>
      <w:marRight w:val="0"/>
      <w:marTop w:val="0"/>
      <w:marBottom w:val="0"/>
      <w:divBdr>
        <w:top w:val="none" w:sz="0" w:space="0" w:color="auto"/>
        <w:left w:val="none" w:sz="0" w:space="0" w:color="auto"/>
        <w:bottom w:val="none" w:sz="0" w:space="0" w:color="auto"/>
        <w:right w:val="none" w:sz="0" w:space="0" w:color="auto"/>
      </w:divBdr>
    </w:div>
    <w:div w:id="402604544">
      <w:bodyDiv w:val="1"/>
      <w:marLeft w:val="0"/>
      <w:marRight w:val="0"/>
      <w:marTop w:val="0"/>
      <w:marBottom w:val="0"/>
      <w:divBdr>
        <w:top w:val="none" w:sz="0" w:space="0" w:color="auto"/>
        <w:left w:val="none" w:sz="0" w:space="0" w:color="auto"/>
        <w:bottom w:val="none" w:sz="0" w:space="0" w:color="auto"/>
        <w:right w:val="none" w:sz="0" w:space="0" w:color="auto"/>
      </w:divBdr>
      <w:divsChild>
        <w:div w:id="15468068">
          <w:marLeft w:val="547"/>
          <w:marRight w:val="0"/>
          <w:marTop w:val="50"/>
          <w:marBottom w:val="0"/>
          <w:divBdr>
            <w:top w:val="none" w:sz="0" w:space="0" w:color="auto"/>
            <w:left w:val="none" w:sz="0" w:space="0" w:color="auto"/>
            <w:bottom w:val="none" w:sz="0" w:space="0" w:color="auto"/>
            <w:right w:val="none" w:sz="0" w:space="0" w:color="auto"/>
          </w:divBdr>
        </w:div>
      </w:divsChild>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471218405">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696278092">
      <w:bodyDiv w:val="1"/>
      <w:marLeft w:val="0"/>
      <w:marRight w:val="0"/>
      <w:marTop w:val="0"/>
      <w:marBottom w:val="0"/>
      <w:divBdr>
        <w:top w:val="none" w:sz="0" w:space="0" w:color="auto"/>
        <w:left w:val="none" w:sz="0" w:space="0" w:color="auto"/>
        <w:bottom w:val="none" w:sz="0" w:space="0" w:color="auto"/>
        <w:right w:val="none" w:sz="0" w:space="0" w:color="auto"/>
      </w:divBdr>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790784318">
      <w:bodyDiv w:val="1"/>
      <w:marLeft w:val="0"/>
      <w:marRight w:val="0"/>
      <w:marTop w:val="0"/>
      <w:marBottom w:val="0"/>
      <w:divBdr>
        <w:top w:val="none" w:sz="0" w:space="0" w:color="auto"/>
        <w:left w:val="none" w:sz="0" w:space="0" w:color="auto"/>
        <w:bottom w:val="none" w:sz="0" w:space="0" w:color="auto"/>
        <w:right w:val="none" w:sz="0" w:space="0" w:color="auto"/>
      </w:divBdr>
      <w:divsChild>
        <w:div w:id="84495306">
          <w:marLeft w:val="547"/>
          <w:marRight w:val="0"/>
          <w:marTop w:val="60"/>
          <w:marBottom w:val="0"/>
          <w:divBdr>
            <w:top w:val="none" w:sz="0" w:space="0" w:color="auto"/>
            <w:left w:val="none" w:sz="0" w:space="0" w:color="auto"/>
            <w:bottom w:val="none" w:sz="0" w:space="0" w:color="auto"/>
            <w:right w:val="none" w:sz="0" w:space="0" w:color="auto"/>
          </w:divBdr>
        </w:div>
      </w:divsChild>
    </w:div>
    <w:div w:id="806120969">
      <w:bodyDiv w:val="1"/>
      <w:marLeft w:val="0"/>
      <w:marRight w:val="0"/>
      <w:marTop w:val="0"/>
      <w:marBottom w:val="0"/>
      <w:divBdr>
        <w:top w:val="none" w:sz="0" w:space="0" w:color="auto"/>
        <w:left w:val="none" w:sz="0" w:space="0" w:color="auto"/>
        <w:bottom w:val="none" w:sz="0" w:space="0" w:color="auto"/>
        <w:right w:val="none" w:sz="0" w:space="0" w:color="auto"/>
      </w:divBdr>
    </w:div>
    <w:div w:id="824203120">
      <w:bodyDiv w:val="1"/>
      <w:marLeft w:val="0"/>
      <w:marRight w:val="0"/>
      <w:marTop w:val="0"/>
      <w:marBottom w:val="0"/>
      <w:divBdr>
        <w:top w:val="none" w:sz="0" w:space="0" w:color="auto"/>
        <w:left w:val="none" w:sz="0" w:space="0" w:color="auto"/>
        <w:bottom w:val="none" w:sz="0" w:space="0" w:color="auto"/>
        <w:right w:val="none" w:sz="0" w:space="0" w:color="auto"/>
      </w:divBdr>
    </w:div>
    <w:div w:id="847401387">
      <w:bodyDiv w:val="1"/>
      <w:marLeft w:val="0"/>
      <w:marRight w:val="0"/>
      <w:marTop w:val="0"/>
      <w:marBottom w:val="0"/>
      <w:divBdr>
        <w:top w:val="none" w:sz="0" w:space="0" w:color="auto"/>
        <w:left w:val="none" w:sz="0" w:space="0" w:color="auto"/>
        <w:bottom w:val="none" w:sz="0" w:space="0" w:color="auto"/>
        <w:right w:val="none" w:sz="0" w:space="0" w:color="auto"/>
      </w:divBdr>
      <w:divsChild>
        <w:div w:id="1456173020">
          <w:marLeft w:val="1267"/>
          <w:marRight w:val="0"/>
          <w:marTop w:val="0"/>
          <w:marBottom w:val="0"/>
          <w:divBdr>
            <w:top w:val="none" w:sz="0" w:space="0" w:color="auto"/>
            <w:left w:val="none" w:sz="0" w:space="0" w:color="auto"/>
            <w:bottom w:val="none" w:sz="0" w:space="0" w:color="auto"/>
            <w:right w:val="none" w:sz="0" w:space="0" w:color="auto"/>
          </w:divBdr>
        </w:div>
        <w:div w:id="393355633">
          <w:marLeft w:val="1267"/>
          <w:marRight w:val="0"/>
          <w:marTop w:val="0"/>
          <w:marBottom w:val="0"/>
          <w:divBdr>
            <w:top w:val="none" w:sz="0" w:space="0" w:color="auto"/>
            <w:left w:val="none" w:sz="0" w:space="0" w:color="auto"/>
            <w:bottom w:val="none" w:sz="0" w:space="0" w:color="auto"/>
            <w:right w:val="none" w:sz="0" w:space="0" w:color="auto"/>
          </w:divBdr>
        </w:div>
        <w:div w:id="1788810499">
          <w:marLeft w:val="1267"/>
          <w:marRight w:val="0"/>
          <w:marTop w:val="0"/>
          <w:marBottom w:val="0"/>
          <w:divBdr>
            <w:top w:val="none" w:sz="0" w:space="0" w:color="auto"/>
            <w:left w:val="none" w:sz="0" w:space="0" w:color="auto"/>
            <w:bottom w:val="none" w:sz="0" w:space="0" w:color="auto"/>
            <w:right w:val="none" w:sz="0" w:space="0" w:color="auto"/>
          </w:divBdr>
        </w:div>
        <w:div w:id="1213735703">
          <w:marLeft w:val="1267"/>
          <w:marRight w:val="0"/>
          <w:marTop w:val="0"/>
          <w:marBottom w:val="0"/>
          <w:divBdr>
            <w:top w:val="none" w:sz="0" w:space="0" w:color="auto"/>
            <w:left w:val="none" w:sz="0" w:space="0" w:color="auto"/>
            <w:bottom w:val="none" w:sz="0" w:space="0" w:color="auto"/>
            <w:right w:val="none" w:sz="0" w:space="0" w:color="auto"/>
          </w:divBdr>
        </w:div>
        <w:div w:id="471561063">
          <w:marLeft w:val="1267"/>
          <w:marRight w:val="0"/>
          <w:marTop w:val="0"/>
          <w:marBottom w:val="0"/>
          <w:divBdr>
            <w:top w:val="none" w:sz="0" w:space="0" w:color="auto"/>
            <w:left w:val="none" w:sz="0" w:space="0" w:color="auto"/>
            <w:bottom w:val="none" w:sz="0" w:space="0" w:color="auto"/>
            <w:right w:val="none" w:sz="0" w:space="0" w:color="auto"/>
          </w:divBdr>
        </w:div>
        <w:div w:id="225187202">
          <w:marLeft w:val="1267"/>
          <w:marRight w:val="0"/>
          <w:marTop w:val="0"/>
          <w:marBottom w:val="0"/>
          <w:divBdr>
            <w:top w:val="none" w:sz="0" w:space="0" w:color="auto"/>
            <w:left w:val="none" w:sz="0" w:space="0" w:color="auto"/>
            <w:bottom w:val="none" w:sz="0" w:space="0" w:color="auto"/>
            <w:right w:val="none" w:sz="0" w:space="0" w:color="auto"/>
          </w:divBdr>
        </w:div>
        <w:div w:id="1073242220">
          <w:marLeft w:val="547"/>
          <w:marRight w:val="0"/>
          <w:marTop w:val="0"/>
          <w:marBottom w:val="0"/>
          <w:divBdr>
            <w:top w:val="none" w:sz="0" w:space="0" w:color="auto"/>
            <w:left w:val="none" w:sz="0" w:space="0" w:color="auto"/>
            <w:bottom w:val="none" w:sz="0" w:space="0" w:color="auto"/>
            <w:right w:val="none" w:sz="0" w:space="0" w:color="auto"/>
          </w:divBdr>
        </w:div>
      </w:divsChild>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890533053">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965816436">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150908178">
      <w:bodyDiv w:val="1"/>
      <w:marLeft w:val="0"/>
      <w:marRight w:val="0"/>
      <w:marTop w:val="0"/>
      <w:marBottom w:val="0"/>
      <w:divBdr>
        <w:top w:val="none" w:sz="0" w:space="0" w:color="auto"/>
        <w:left w:val="none" w:sz="0" w:space="0" w:color="auto"/>
        <w:bottom w:val="none" w:sz="0" w:space="0" w:color="auto"/>
        <w:right w:val="none" w:sz="0" w:space="0" w:color="auto"/>
      </w:divBdr>
      <w:divsChild>
        <w:div w:id="32460144">
          <w:marLeft w:val="1267"/>
          <w:marRight w:val="0"/>
          <w:marTop w:val="0"/>
          <w:marBottom w:val="0"/>
          <w:divBdr>
            <w:top w:val="none" w:sz="0" w:space="0" w:color="auto"/>
            <w:left w:val="none" w:sz="0" w:space="0" w:color="auto"/>
            <w:bottom w:val="none" w:sz="0" w:space="0" w:color="auto"/>
            <w:right w:val="none" w:sz="0" w:space="0" w:color="auto"/>
          </w:divBdr>
        </w:div>
        <w:div w:id="400951857">
          <w:marLeft w:val="1267"/>
          <w:marRight w:val="0"/>
          <w:marTop w:val="0"/>
          <w:marBottom w:val="0"/>
          <w:divBdr>
            <w:top w:val="none" w:sz="0" w:space="0" w:color="auto"/>
            <w:left w:val="none" w:sz="0" w:space="0" w:color="auto"/>
            <w:bottom w:val="none" w:sz="0" w:space="0" w:color="auto"/>
            <w:right w:val="none" w:sz="0" w:space="0" w:color="auto"/>
          </w:divBdr>
        </w:div>
        <w:div w:id="2025159031">
          <w:marLeft w:val="1267"/>
          <w:marRight w:val="0"/>
          <w:marTop w:val="0"/>
          <w:marBottom w:val="0"/>
          <w:divBdr>
            <w:top w:val="none" w:sz="0" w:space="0" w:color="auto"/>
            <w:left w:val="none" w:sz="0" w:space="0" w:color="auto"/>
            <w:bottom w:val="none" w:sz="0" w:space="0" w:color="auto"/>
            <w:right w:val="none" w:sz="0" w:space="0" w:color="auto"/>
          </w:divBdr>
        </w:div>
        <w:div w:id="1805195313">
          <w:marLeft w:val="1267"/>
          <w:marRight w:val="0"/>
          <w:marTop w:val="0"/>
          <w:marBottom w:val="0"/>
          <w:divBdr>
            <w:top w:val="none" w:sz="0" w:space="0" w:color="auto"/>
            <w:left w:val="none" w:sz="0" w:space="0" w:color="auto"/>
            <w:bottom w:val="none" w:sz="0" w:space="0" w:color="auto"/>
            <w:right w:val="none" w:sz="0" w:space="0" w:color="auto"/>
          </w:divBdr>
        </w:div>
        <w:div w:id="1463959876">
          <w:marLeft w:val="1267"/>
          <w:marRight w:val="0"/>
          <w:marTop w:val="0"/>
          <w:marBottom w:val="0"/>
          <w:divBdr>
            <w:top w:val="none" w:sz="0" w:space="0" w:color="auto"/>
            <w:left w:val="none" w:sz="0" w:space="0" w:color="auto"/>
            <w:bottom w:val="none" w:sz="0" w:space="0" w:color="auto"/>
            <w:right w:val="none" w:sz="0" w:space="0" w:color="auto"/>
          </w:divBdr>
        </w:div>
        <w:div w:id="587425360">
          <w:marLeft w:val="1267"/>
          <w:marRight w:val="0"/>
          <w:marTop w:val="0"/>
          <w:marBottom w:val="0"/>
          <w:divBdr>
            <w:top w:val="none" w:sz="0" w:space="0" w:color="auto"/>
            <w:left w:val="none" w:sz="0" w:space="0" w:color="auto"/>
            <w:bottom w:val="none" w:sz="0" w:space="0" w:color="auto"/>
            <w:right w:val="none" w:sz="0" w:space="0" w:color="auto"/>
          </w:divBdr>
        </w:div>
        <w:div w:id="1189487003">
          <w:marLeft w:val="547"/>
          <w:marRight w:val="0"/>
          <w:marTop w:val="0"/>
          <w:marBottom w:val="0"/>
          <w:divBdr>
            <w:top w:val="none" w:sz="0" w:space="0" w:color="auto"/>
            <w:left w:val="none" w:sz="0" w:space="0" w:color="auto"/>
            <w:bottom w:val="none" w:sz="0" w:space="0" w:color="auto"/>
            <w:right w:val="none" w:sz="0" w:space="0" w:color="auto"/>
          </w:divBdr>
        </w:div>
      </w:divsChild>
    </w:div>
    <w:div w:id="1164902914">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290627740">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426609631">
      <w:bodyDiv w:val="1"/>
      <w:marLeft w:val="0"/>
      <w:marRight w:val="0"/>
      <w:marTop w:val="0"/>
      <w:marBottom w:val="0"/>
      <w:divBdr>
        <w:top w:val="none" w:sz="0" w:space="0" w:color="auto"/>
        <w:left w:val="none" w:sz="0" w:space="0" w:color="auto"/>
        <w:bottom w:val="none" w:sz="0" w:space="0" w:color="auto"/>
        <w:right w:val="none" w:sz="0" w:space="0" w:color="auto"/>
      </w:divBdr>
      <w:divsChild>
        <w:div w:id="774863982">
          <w:marLeft w:val="1267"/>
          <w:marRight w:val="0"/>
          <w:marTop w:val="0"/>
          <w:marBottom w:val="0"/>
          <w:divBdr>
            <w:top w:val="none" w:sz="0" w:space="0" w:color="auto"/>
            <w:left w:val="none" w:sz="0" w:space="0" w:color="auto"/>
            <w:bottom w:val="none" w:sz="0" w:space="0" w:color="auto"/>
            <w:right w:val="none" w:sz="0" w:space="0" w:color="auto"/>
          </w:divBdr>
        </w:div>
        <w:div w:id="1497376472">
          <w:marLeft w:val="1267"/>
          <w:marRight w:val="0"/>
          <w:marTop w:val="0"/>
          <w:marBottom w:val="0"/>
          <w:divBdr>
            <w:top w:val="none" w:sz="0" w:space="0" w:color="auto"/>
            <w:left w:val="none" w:sz="0" w:space="0" w:color="auto"/>
            <w:bottom w:val="none" w:sz="0" w:space="0" w:color="auto"/>
            <w:right w:val="none" w:sz="0" w:space="0" w:color="auto"/>
          </w:divBdr>
        </w:div>
        <w:div w:id="1723753680">
          <w:marLeft w:val="1267"/>
          <w:marRight w:val="0"/>
          <w:marTop w:val="0"/>
          <w:marBottom w:val="0"/>
          <w:divBdr>
            <w:top w:val="none" w:sz="0" w:space="0" w:color="auto"/>
            <w:left w:val="none" w:sz="0" w:space="0" w:color="auto"/>
            <w:bottom w:val="none" w:sz="0" w:space="0" w:color="auto"/>
            <w:right w:val="none" w:sz="0" w:space="0" w:color="auto"/>
          </w:divBdr>
        </w:div>
        <w:div w:id="1307052314">
          <w:marLeft w:val="1267"/>
          <w:marRight w:val="0"/>
          <w:marTop w:val="0"/>
          <w:marBottom w:val="0"/>
          <w:divBdr>
            <w:top w:val="none" w:sz="0" w:space="0" w:color="auto"/>
            <w:left w:val="none" w:sz="0" w:space="0" w:color="auto"/>
            <w:bottom w:val="none" w:sz="0" w:space="0" w:color="auto"/>
            <w:right w:val="none" w:sz="0" w:space="0" w:color="auto"/>
          </w:divBdr>
        </w:div>
        <w:div w:id="2025084575">
          <w:marLeft w:val="1267"/>
          <w:marRight w:val="0"/>
          <w:marTop w:val="0"/>
          <w:marBottom w:val="0"/>
          <w:divBdr>
            <w:top w:val="none" w:sz="0" w:space="0" w:color="auto"/>
            <w:left w:val="none" w:sz="0" w:space="0" w:color="auto"/>
            <w:bottom w:val="none" w:sz="0" w:space="0" w:color="auto"/>
            <w:right w:val="none" w:sz="0" w:space="0" w:color="auto"/>
          </w:divBdr>
        </w:div>
        <w:div w:id="1967924714">
          <w:marLeft w:val="1267"/>
          <w:marRight w:val="0"/>
          <w:marTop w:val="0"/>
          <w:marBottom w:val="0"/>
          <w:divBdr>
            <w:top w:val="none" w:sz="0" w:space="0" w:color="auto"/>
            <w:left w:val="none" w:sz="0" w:space="0" w:color="auto"/>
            <w:bottom w:val="none" w:sz="0" w:space="0" w:color="auto"/>
            <w:right w:val="none" w:sz="0" w:space="0" w:color="auto"/>
          </w:divBdr>
        </w:div>
        <w:div w:id="1502626349">
          <w:marLeft w:val="547"/>
          <w:marRight w:val="0"/>
          <w:marTop w:val="0"/>
          <w:marBottom w:val="0"/>
          <w:divBdr>
            <w:top w:val="none" w:sz="0" w:space="0" w:color="auto"/>
            <w:left w:val="none" w:sz="0" w:space="0" w:color="auto"/>
            <w:bottom w:val="none" w:sz="0" w:space="0" w:color="auto"/>
            <w:right w:val="none" w:sz="0" w:space="0" w:color="auto"/>
          </w:divBdr>
        </w:div>
      </w:divsChild>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724403837">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828742261">
      <w:bodyDiv w:val="1"/>
      <w:marLeft w:val="0"/>
      <w:marRight w:val="0"/>
      <w:marTop w:val="0"/>
      <w:marBottom w:val="0"/>
      <w:divBdr>
        <w:top w:val="none" w:sz="0" w:space="0" w:color="auto"/>
        <w:left w:val="none" w:sz="0" w:space="0" w:color="auto"/>
        <w:bottom w:val="none" w:sz="0" w:space="0" w:color="auto"/>
        <w:right w:val="none" w:sz="0" w:space="0" w:color="auto"/>
      </w:divBdr>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73097972">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002387861">
      <w:bodyDiv w:val="1"/>
      <w:marLeft w:val="0"/>
      <w:marRight w:val="0"/>
      <w:marTop w:val="0"/>
      <w:marBottom w:val="0"/>
      <w:divBdr>
        <w:top w:val="none" w:sz="0" w:space="0" w:color="auto"/>
        <w:left w:val="none" w:sz="0" w:space="0" w:color="auto"/>
        <w:bottom w:val="none" w:sz="0" w:space="0" w:color="auto"/>
        <w:right w:val="none" w:sz="0" w:space="0" w:color="auto"/>
      </w:divBdr>
    </w:div>
    <w:div w:id="2005552624">
      <w:bodyDiv w:val="1"/>
      <w:marLeft w:val="0"/>
      <w:marRight w:val="0"/>
      <w:marTop w:val="0"/>
      <w:marBottom w:val="0"/>
      <w:divBdr>
        <w:top w:val="none" w:sz="0" w:space="0" w:color="auto"/>
        <w:left w:val="none" w:sz="0" w:space="0" w:color="auto"/>
        <w:bottom w:val="none" w:sz="0" w:space="0" w:color="auto"/>
        <w:right w:val="none" w:sz="0" w:space="0" w:color="auto"/>
      </w:divBdr>
      <w:divsChild>
        <w:div w:id="861434401">
          <w:marLeft w:val="1267"/>
          <w:marRight w:val="0"/>
          <w:marTop w:val="0"/>
          <w:marBottom w:val="0"/>
          <w:divBdr>
            <w:top w:val="none" w:sz="0" w:space="0" w:color="auto"/>
            <w:left w:val="none" w:sz="0" w:space="0" w:color="auto"/>
            <w:bottom w:val="none" w:sz="0" w:space="0" w:color="auto"/>
            <w:right w:val="none" w:sz="0" w:space="0" w:color="auto"/>
          </w:divBdr>
        </w:div>
        <w:div w:id="1254971239">
          <w:marLeft w:val="1267"/>
          <w:marRight w:val="0"/>
          <w:marTop w:val="0"/>
          <w:marBottom w:val="0"/>
          <w:divBdr>
            <w:top w:val="none" w:sz="0" w:space="0" w:color="auto"/>
            <w:left w:val="none" w:sz="0" w:space="0" w:color="auto"/>
            <w:bottom w:val="none" w:sz="0" w:space="0" w:color="auto"/>
            <w:right w:val="none" w:sz="0" w:space="0" w:color="auto"/>
          </w:divBdr>
        </w:div>
        <w:div w:id="59525843">
          <w:marLeft w:val="1267"/>
          <w:marRight w:val="0"/>
          <w:marTop w:val="0"/>
          <w:marBottom w:val="0"/>
          <w:divBdr>
            <w:top w:val="none" w:sz="0" w:space="0" w:color="auto"/>
            <w:left w:val="none" w:sz="0" w:space="0" w:color="auto"/>
            <w:bottom w:val="none" w:sz="0" w:space="0" w:color="auto"/>
            <w:right w:val="none" w:sz="0" w:space="0" w:color="auto"/>
          </w:divBdr>
        </w:div>
        <w:div w:id="1551648039">
          <w:marLeft w:val="1267"/>
          <w:marRight w:val="0"/>
          <w:marTop w:val="0"/>
          <w:marBottom w:val="0"/>
          <w:divBdr>
            <w:top w:val="none" w:sz="0" w:space="0" w:color="auto"/>
            <w:left w:val="none" w:sz="0" w:space="0" w:color="auto"/>
            <w:bottom w:val="none" w:sz="0" w:space="0" w:color="auto"/>
            <w:right w:val="none" w:sz="0" w:space="0" w:color="auto"/>
          </w:divBdr>
        </w:div>
        <w:div w:id="670184089">
          <w:marLeft w:val="1267"/>
          <w:marRight w:val="0"/>
          <w:marTop w:val="0"/>
          <w:marBottom w:val="0"/>
          <w:divBdr>
            <w:top w:val="none" w:sz="0" w:space="0" w:color="auto"/>
            <w:left w:val="none" w:sz="0" w:space="0" w:color="auto"/>
            <w:bottom w:val="none" w:sz="0" w:space="0" w:color="auto"/>
            <w:right w:val="none" w:sz="0" w:space="0" w:color="auto"/>
          </w:divBdr>
        </w:div>
        <w:div w:id="1091437113">
          <w:marLeft w:val="1267"/>
          <w:marRight w:val="0"/>
          <w:marTop w:val="0"/>
          <w:marBottom w:val="0"/>
          <w:divBdr>
            <w:top w:val="none" w:sz="0" w:space="0" w:color="auto"/>
            <w:left w:val="none" w:sz="0" w:space="0" w:color="auto"/>
            <w:bottom w:val="none" w:sz="0" w:space="0" w:color="auto"/>
            <w:right w:val="none" w:sz="0" w:space="0" w:color="auto"/>
          </w:divBdr>
        </w:div>
        <w:div w:id="1899591962">
          <w:marLeft w:val="547"/>
          <w:marRight w:val="0"/>
          <w:marTop w:val="0"/>
          <w:marBottom w:val="0"/>
          <w:divBdr>
            <w:top w:val="none" w:sz="0" w:space="0" w:color="auto"/>
            <w:left w:val="none" w:sz="0" w:space="0" w:color="auto"/>
            <w:bottom w:val="none" w:sz="0" w:space="0" w:color="auto"/>
            <w:right w:val="none" w:sz="0" w:space="0" w:color="auto"/>
          </w:divBdr>
        </w:div>
      </w:divsChild>
    </w:div>
    <w:div w:id="2062363949">
      <w:bodyDiv w:val="1"/>
      <w:marLeft w:val="0"/>
      <w:marRight w:val="0"/>
      <w:marTop w:val="0"/>
      <w:marBottom w:val="0"/>
      <w:divBdr>
        <w:top w:val="none" w:sz="0" w:space="0" w:color="auto"/>
        <w:left w:val="none" w:sz="0" w:space="0" w:color="auto"/>
        <w:bottom w:val="none" w:sz="0" w:space="0" w:color="auto"/>
        <w:right w:val="none" w:sz="0" w:space="0" w:color="auto"/>
      </w:divBdr>
    </w:div>
    <w:div w:id="2068605532">
      <w:bodyDiv w:val="1"/>
      <w:marLeft w:val="0"/>
      <w:marRight w:val="0"/>
      <w:marTop w:val="0"/>
      <w:marBottom w:val="0"/>
      <w:divBdr>
        <w:top w:val="none" w:sz="0" w:space="0" w:color="auto"/>
        <w:left w:val="none" w:sz="0" w:space="0" w:color="auto"/>
        <w:bottom w:val="none" w:sz="0" w:space="0" w:color="auto"/>
        <w:right w:val="none" w:sz="0" w:space="0" w:color="auto"/>
      </w:divBdr>
    </w:div>
    <w:div w:id="2069186524">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91154-2A76-457F-A530-F28FD99A7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2226</Words>
  <Characters>12692</Characters>
  <Application>Microsoft Office Word</Application>
  <DocSecurity>0</DocSecurity>
  <Lines>105</Lines>
  <Paragraphs>29</Paragraphs>
  <ScaleCrop>false</ScaleCrop>
  <Company>www.zte.com.cn</Company>
  <LinksUpToDate>false</LinksUpToDate>
  <CharactersWithSpaces>14889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cp:lastModifiedBy>
  <cp:revision>19</cp:revision>
  <cp:lastPrinted>2113-01-01T00:00:00Z</cp:lastPrinted>
  <dcterms:created xsi:type="dcterms:W3CDTF">2025-08-14T12:10:00Z</dcterms:created>
  <dcterms:modified xsi:type="dcterms:W3CDTF">2025-08-15T07:27:00Z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